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6E7" w:rsidRDefault="004D06E7" w:rsidP="004D06E7">
      <w:pPr>
        <w:ind w:left="6096" w:right="4"/>
      </w:pPr>
      <w:r>
        <w:t>Приложение 6 к решению</w:t>
      </w:r>
    </w:p>
    <w:p w:rsidR="004D06E7" w:rsidRDefault="004D06E7" w:rsidP="004D06E7">
      <w:pPr>
        <w:ind w:left="6096" w:right="4"/>
      </w:pPr>
      <w:r>
        <w:t>Думы Кондинского района</w:t>
      </w:r>
    </w:p>
    <w:p w:rsidR="004D06E7" w:rsidRPr="006950C4" w:rsidRDefault="004D06E7" w:rsidP="004D06E7">
      <w:pPr>
        <w:pStyle w:val="ae"/>
        <w:spacing w:line="0" w:lineRule="atLeast"/>
        <w:ind w:left="6096" w:right="4" w:firstLine="0"/>
        <w:rPr>
          <w:sz w:val="24"/>
        </w:rPr>
      </w:pPr>
      <w:r w:rsidRPr="008E7D64">
        <w:rPr>
          <w:sz w:val="24"/>
        </w:rPr>
        <w:t xml:space="preserve">от 19.05.2023 </w:t>
      </w:r>
      <w:r>
        <w:rPr>
          <w:sz w:val="24"/>
        </w:rPr>
        <w:t>№ 1021</w:t>
      </w:r>
    </w:p>
    <w:p w:rsidR="004D06E7" w:rsidRDefault="004D06E7" w:rsidP="004D06E7">
      <w:pPr>
        <w:tabs>
          <w:tab w:val="left" w:pos="7845"/>
        </w:tabs>
        <w:jc w:val="center"/>
        <w:rPr>
          <w:b/>
        </w:rPr>
      </w:pPr>
    </w:p>
    <w:p w:rsidR="004D06E7" w:rsidRDefault="004D06E7" w:rsidP="004D06E7">
      <w:pPr>
        <w:tabs>
          <w:tab w:val="left" w:pos="7845"/>
        </w:tabs>
        <w:jc w:val="center"/>
        <w:rPr>
          <w:b/>
        </w:rPr>
      </w:pPr>
    </w:p>
    <w:p w:rsidR="004D06E7" w:rsidRDefault="004D06E7" w:rsidP="004D06E7">
      <w:pPr>
        <w:tabs>
          <w:tab w:val="left" w:pos="7845"/>
        </w:tabs>
        <w:jc w:val="center"/>
        <w:rPr>
          <w:b/>
        </w:rPr>
      </w:pPr>
      <w:r w:rsidRPr="003B3D31">
        <w:rPr>
          <w:b/>
        </w:rPr>
        <w:t xml:space="preserve">Распределение бюджетных ассигнований по целевым статьям (муниципальным программам района и непрограммным </w:t>
      </w:r>
    </w:p>
    <w:p w:rsidR="004D06E7" w:rsidRPr="00252E51" w:rsidRDefault="004D06E7" w:rsidP="004D06E7">
      <w:pPr>
        <w:tabs>
          <w:tab w:val="left" w:pos="7845"/>
        </w:tabs>
        <w:jc w:val="center"/>
        <w:rPr>
          <w:b/>
        </w:rPr>
      </w:pPr>
      <w:r w:rsidRPr="003B3D31">
        <w:rPr>
          <w:b/>
        </w:rPr>
        <w:t>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tbl>
      <w:tblPr>
        <w:tblW w:w="9799" w:type="dxa"/>
        <w:tblInd w:w="13" w:type="dxa"/>
        <w:tblLook w:val="04A0" w:firstRow="1" w:lastRow="0" w:firstColumn="1" w:lastColumn="0" w:noHBand="0" w:noVBand="1"/>
      </w:tblPr>
      <w:tblGrid>
        <w:gridCol w:w="5482"/>
        <w:gridCol w:w="1061"/>
        <w:gridCol w:w="456"/>
        <w:gridCol w:w="1452"/>
        <w:gridCol w:w="1417"/>
      </w:tblGrid>
      <w:tr w:rsidR="004D06E7" w:rsidRPr="006950C4" w:rsidTr="00230396">
        <w:trPr>
          <w:trHeight w:val="68"/>
        </w:trPr>
        <w:tc>
          <w:tcPr>
            <w:tcW w:w="5482" w:type="dxa"/>
            <w:tcBorders>
              <w:top w:val="nil"/>
              <w:left w:val="nil"/>
              <w:bottom w:val="nil"/>
              <w:right w:val="nil"/>
            </w:tcBorders>
            <w:shd w:val="clear" w:color="auto" w:fill="auto"/>
            <w:noWrap/>
            <w:vAlign w:val="bottom"/>
            <w:hideMark/>
          </w:tcPr>
          <w:p w:rsidR="004D06E7" w:rsidRDefault="004D06E7" w:rsidP="00230396">
            <w:pPr>
              <w:rPr>
                <w:sz w:val="20"/>
                <w:szCs w:val="20"/>
              </w:rPr>
            </w:pPr>
          </w:p>
          <w:p w:rsidR="004D06E7" w:rsidRPr="006950C4" w:rsidRDefault="004D06E7" w:rsidP="00230396">
            <w:pPr>
              <w:rPr>
                <w:sz w:val="20"/>
                <w:szCs w:val="20"/>
              </w:rPr>
            </w:pPr>
          </w:p>
        </w:tc>
        <w:tc>
          <w:tcPr>
            <w:tcW w:w="992" w:type="dxa"/>
            <w:tcBorders>
              <w:top w:val="nil"/>
              <w:left w:val="nil"/>
              <w:bottom w:val="nil"/>
              <w:right w:val="nil"/>
            </w:tcBorders>
            <w:shd w:val="clear" w:color="auto" w:fill="auto"/>
            <w:noWrap/>
            <w:vAlign w:val="bottom"/>
            <w:hideMark/>
          </w:tcPr>
          <w:p w:rsidR="004D06E7" w:rsidRPr="006950C4" w:rsidRDefault="004D06E7" w:rsidP="00230396">
            <w:pPr>
              <w:rPr>
                <w:sz w:val="20"/>
                <w:szCs w:val="20"/>
              </w:rPr>
            </w:pPr>
          </w:p>
        </w:tc>
        <w:tc>
          <w:tcPr>
            <w:tcW w:w="456" w:type="dxa"/>
            <w:tcBorders>
              <w:top w:val="nil"/>
              <w:left w:val="nil"/>
              <w:bottom w:val="nil"/>
              <w:right w:val="nil"/>
            </w:tcBorders>
            <w:shd w:val="clear" w:color="auto" w:fill="auto"/>
            <w:noWrap/>
            <w:vAlign w:val="bottom"/>
            <w:hideMark/>
          </w:tcPr>
          <w:p w:rsidR="004D06E7" w:rsidRPr="006950C4" w:rsidRDefault="004D06E7" w:rsidP="00230396">
            <w:pPr>
              <w:rPr>
                <w:sz w:val="20"/>
                <w:szCs w:val="20"/>
              </w:rPr>
            </w:pPr>
          </w:p>
        </w:tc>
        <w:tc>
          <w:tcPr>
            <w:tcW w:w="1452" w:type="dxa"/>
            <w:tcBorders>
              <w:top w:val="nil"/>
              <w:left w:val="nil"/>
              <w:bottom w:val="nil"/>
              <w:right w:val="nil"/>
            </w:tcBorders>
            <w:shd w:val="clear" w:color="auto" w:fill="auto"/>
            <w:noWrap/>
            <w:vAlign w:val="bottom"/>
            <w:hideMark/>
          </w:tcPr>
          <w:p w:rsidR="004D06E7" w:rsidRPr="006950C4" w:rsidRDefault="004D06E7" w:rsidP="00230396">
            <w:pPr>
              <w:rPr>
                <w:sz w:val="20"/>
                <w:szCs w:val="20"/>
              </w:rPr>
            </w:pPr>
          </w:p>
        </w:tc>
        <w:tc>
          <w:tcPr>
            <w:tcW w:w="1417" w:type="dxa"/>
            <w:tcBorders>
              <w:top w:val="nil"/>
              <w:left w:val="nil"/>
              <w:bottom w:val="single" w:sz="4" w:space="0" w:color="auto"/>
            </w:tcBorders>
            <w:shd w:val="clear" w:color="auto" w:fill="auto"/>
            <w:noWrap/>
            <w:vAlign w:val="bottom"/>
            <w:hideMark/>
          </w:tcPr>
          <w:p w:rsidR="004D06E7" w:rsidRPr="006950C4" w:rsidRDefault="004D06E7" w:rsidP="00230396">
            <w:pPr>
              <w:jc w:val="center"/>
              <w:rPr>
                <w:sz w:val="16"/>
                <w:szCs w:val="16"/>
              </w:rPr>
            </w:pPr>
            <w:r w:rsidRPr="006950C4">
              <w:rPr>
                <w:sz w:val="16"/>
                <w:szCs w:val="16"/>
              </w:rPr>
              <w:t>(в рублях)</w:t>
            </w:r>
          </w:p>
        </w:tc>
      </w:tr>
      <w:tr w:rsidR="004D06E7" w:rsidRPr="006950C4" w:rsidTr="00230396">
        <w:trPr>
          <w:trHeight w:val="184"/>
        </w:trPr>
        <w:tc>
          <w:tcPr>
            <w:tcW w:w="54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06E7" w:rsidRPr="006950C4" w:rsidRDefault="004D06E7" w:rsidP="00230396">
            <w:pPr>
              <w:jc w:val="center"/>
              <w:rPr>
                <w:sz w:val="16"/>
                <w:szCs w:val="16"/>
              </w:rPr>
            </w:pPr>
            <w:r w:rsidRPr="006950C4">
              <w:rPr>
                <w:sz w:val="16"/>
                <w:szCs w:val="16"/>
              </w:rPr>
              <w:t>Наименование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06E7" w:rsidRPr="006950C4" w:rsidRDefault="004D06E7" w:rsidP="00230396">
            <w:pPr>
              <w:jc w:val="center"/>
              <w:rPr>
                <w:sz w:val="16"/>
                <w:szCs w:val="16"/>
              </w:rPr>
            </w:pPr>
            <w:r w:rsidRPr="006950C4">
              <w:rPr>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06E7" w:rsidRPr="006950C4" w:rsidRDefault="004D06E7" w:rsidP="00230396">
            <w:pPr>
              <w:jc w:val="center"/>
              <w:rPr>
                <w:sz w:val="16"/>
                <w:szCs w:val="16"/>
              </w:rPr>
            </w:pPr>
            <w:r w:rsidRPr="006950C4">
              <w:rPr>
                <w:sz w:val="16"/>
                <w:szCs w:val="16"/>
              </w:rPr>
              <w:t>ВР</w:t>
            </w:r>
          </w:p>
        </w:tc>
        <w:tc>
          <w:tcPr>
            <w:tcW w:w="14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06E7" w:rsidRPr="006950C4" w:rsidRDefault="004D06E7" w:rsidP="00230396">
            <w:pPr>
              <w:jc w:val="center"/>
              <w:rPr>
                <w:sz w:val="16"/>
                <w:szCs w:val="16"/>
              </w:rPr>
            </w:pPr>
            <w:r w:rsidRPr="006950C4">
              <w:rPr>
                <w:sz w:val="16"/>
                <w:szCs w:val="16"/>
              </w:rPr>
              <w:t>Сумма на 2024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06E7" w:rsidRPr="006950C4" w:rsidRDefault="004D06E7" w:rsidP="00230396">
            <w:pPr>
              <w:jc w:val="center"/>
              <w:rPr>
                <w:sz w:val="16"/>
                <w:szCs w:val="16"/>
              </w:rPr>
            </w:pPr>
            <w:r w:rsidRPr="006950C4">
              <w:rPr>
                <w:sz w:val="16"/>
                <w:szCs w:val="16"/>
              </w:rPr>
              <w:t>Сумма на 2025 год</w:t>
            </w:r>
          </w:p>
        </w:tc>
      </w:tr>
      <w:tr w:rsidR="004D06E7" w:rsidRPr="006950C4" w:rsidTr="00230396">
        <w:trPr>
          <w:trHeight w:val="184"/>
        </w:trPr>
        <w:tc>
          <w:tcPr>
            <w:tcW w:w="5482" w:type="dxa"/>
            <w:vMerge/>
            <w:tcBorders>
              <w:top w:val="single" w:sz="4" w:space="0" w:color="auto"/>
              <w:left w:val="single" w:sz="4" w:space="0" w:color="auto"/>
              <w:bottom w:val="single" w:sz="4" w:space="0" w:color="auto"/>
              <w:right w:val="single" w:sz="4" w:space="0" w:color="auto"/>
            </w:tcBorders>
            <w:vAlign w:val="center"/>
            <w:hideMark/>
          </w:tcPr>
          <w:p w:rsidR="004D06E7" w:rsidRPr="006950C4" w:rsidRDefault="004D06E7" w:rsidP="00230396">
            <w:pPr>
              <w:rPr>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D06E7" w:rsidRPr="006950C4" w:rsidRDefault="004D06E7" w:rsidP="00230396">
            <w:pPr>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4D06E7" w:rsidRPr="006950C4" w:rsidRDefault="004D06E7" w:rsidP="00230396">
            <w:pPr>
              <w:rPr>
                <w:sz w:val="16"/>
                <w:szCs w:val="16"/>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4D06E7" w:rsidRPr="006950C4" w:rsidRDefault="004D06E7" w:rsidP="00230396">
            <w:pPr>
              <w:rPr>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D06E7" w:rsidRPr="006950C4" w:rsidRDefault="004D06E7" w:rsidP="00230396">
            <w:pPr>
              <w:rPr>
                <w:sz w:val="16"/>
                <w:szCs w:val="16"/>
              </w:rPr>
            </w:pPr>
          </w:p>
        </w:tc>
      </w:tr>
      <w:tr w:rsidR="004D06E7" w:rsidRPr="006950C4" w:rsidTr="00230396">
        <w:trPr>
          <w:trHeight w:val="184"/>
        </w:trPr>
        <w:tc>
          <w:tcPr>
            <w:tcW w:w="5482" w:type="dxa"/>
            <w:vMerge/>
            <w:tcBorders>
              <w:top w:val="single" w:sz="4" w:space="0" w:color="auto"/>
              <w:left w:val="single" w:sz="4" w:space="0" w:color="auto"/>
              <w:bottom w:val="single" w:sz="4" w:space="0" w:color="auto"/>
              <w:right w:val="single" w:sz="4" w:space="0" w:color="auto"/>
            </w:tcBorders>
            <w:vAlign w:val="center"/>
            <w:hideMark/>
          </w:tcPr>
          <w:p w:rsidR="004D06E7" w:rsidRPr="006950C4" w:rsidRDefault="004D06E7" w:rsidP="00230396">
            <w:pPr>
              <w:rPr>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D06E7" w:rsidRPr="006950C4" w:rsidRDefault="004D06E7" w:rsidP="00230396">
            <w:pPr>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4D06E7" w:rsidRPr="006950C4" w:rsidRDefault="004D06E7" w:rsidP="00230396">
            <w:pPr>
              <w:rPr>
                <w:sz w:val="16"/>
                <w:szCs w:val="16"/>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4D06E7" w:rsidRPr="006950C4" w:rsidRDefault="004D06E7" w:rsidP="00230396">
            <w:pPr>
              <w:rPr>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D06E7" w:rsidRPr="006950C4" w:rsidRDefault="004D06E7" w:rsidP="00230396">
            <w:pPr>
              <w:rPr>
                <w:sz w:val="16"/>
                <w:szCs w:val="16"/>
              </w:rPr>
            </w:pPr>
          </w:p>
        </w:tc>
      </w:tr>
      <w:tr w:rsidR="004D06E7" w:rsidRPr="006950C4" w:rsidTr="00230396">
        <w:trPr>
          <w:trHeight w:val="68"/>
        </w:trPr>
        <w:tc>
          <w:tcPr>
            <w:tcW w:w="5482" w:type="dxa"/>
            <w:tcBorders>
              <w:top w:val="nil"/>
              <w:left w:val="single" w:sz="4" w:space="0" w:color="auto"/>
              <w:bottom w:val="single" w:sz="4" w:space="0" w:color="auto"/>
              <w:right w:val="single" w:sz="4" w:space="0" w:color="auto"/>
            </w:tcBorders>
            <w:shd w:val="clear" w:color="auto" w:fill="auto"/>
            <w:noWrap/>
            <w:vAlign w:val="bottom"/>
            <w:hideMark/>
          </w:tcPr>
          <w:p w:rsidR="004D06E7" w:rsidRPr="006950C4" w:rsidRDefault="004D06E7" w:rsidP="00230396">
            <w:pPr>
              <w:jc w:val="center"/>
              <w:rPr>
                <w:sz w:val="16"/>
                <w:szCs w:val="16"/>
              </w:rPr>
            </w:pPr>
            <w:r w:rsidRPr="006950C4">
              <w:rPr>
                <w:sz w:val="16"/>
                <w:szCs w:val="16"/>
              </w:rPr>
              <w:t>1</w:t>
            </w:r>
          </w:p>
        </w:tc>
        <w:tc>
          <w:tcPr>
            <w:tcW w:w="992" w:type="dxa"/>
            <w:tcBorders>
              <w:top w:val="nil"/>
              <w:left w:val="nil"/>
              <w:bottom w:val="single" w:sz="4" w:space="0" w:color="auto"/>
              <w:right w:val="single" w:sz="4" w:space="0" w:color="auto"/>
            </w:tcBorders>
            <w:shd w:val="clear" w:color="auto" w:fill="auto"/>
            <w:noWrap/>
            <w:vAlign w:val="bottom"/>
            <w:hideMark/>
          </w:tcPr>
          <w:p w:rsidR="004D06E7" w:rsidRPr="006950C4" w:rsidRDefault="004D06E7" w:rsidP="00230396">
            <w:pPr>
              <w:jc w:val="center"/>
              <w:rPr>
                <w:sz w:val="16"/>
                <w:szCs w:val="16"/>
              </w:rPr>
            </w:pPr>
            <w:r w:rsidRPr="006950C4">
              <w:rPr>
                <w:sz w:val="16"/>
                <w:szCs w:val="16"/>
              </w:rPr>
              <w:t>2</w:t>
            </w:r>
          </w:p>
        </w:tc>
        <w:tc>
          <w:tcPr>
            <w:tcW w:w="456" w:type="dxa"/>
            <w:tcBorders>
              <w:top w:val="nil"/>
              <w:left w:val="nil"/>
              <w:bottom w:val="single" w:sz="4" w:space="0" w:color="auto"/>
              <w:right w:val="single" w:sz="4" w:space="0" w:color="auto"/>
            </w:tcBorders>
            <w:shd w:val="clear" w:color="auto" w:fill="auto"/>
            <w:noWrap/>
            <w:vAlign w:val="bottom"/>
            <w:hideMark/>
          </w:tcPr>
          <w:p w:rsidR="004D06E7" w:rsidRPr="006950C4" w:rsidRDefault="004D06E7" w:rsidP="00230396">
            <w:pPr>
              <w:jc w:val="center"/>
              <w:rPr>
                <w:sz w:val="16"/>
                <w:szCs w:val="16"/>
              </w:rPr>
            </w:pPr>
            <w:r w:rsidRPr="006950C4">
              <w:rPr>
                <w:sz w:val="16"/>
                <w:szCs w:val="16"/>
              </w:rPr>
              <w:t>3</w:t>
            </w:r>
          </w:p>
        </w:tc>
        <w:tc>
          <w:tcPr>
            <w:tcW w:w="1452" w:type="dxa"/>
            <w:tcBorders>
              <w:top w:val="nil"/>
              <w:left w:val="nil"/>
              <w:bottom w:val="single" w:sz="4" w:space="0" w:color="auto"/>
              <w:right w:val="single" w:sz="4" w:space="0" w:color="auto"/>
            </w:tcBorders>
            <w:shd w:val="clear" w:color="auto" w:fill="auto"/>
            <w:noWrap/>
            <w:vAlign w:val="bottom"/>
            <w:hideMark/>
          </w:tcPr>
          <w:p w:rsidR="004D06E7" w:rsidRPr="006950C4" w:rsidRDefault="004D06E7" w:rsidP="00230396">
            <w:pPr>
              <w:jc w:val="center"/>
              <w:rPr>
                <w:sz w:val="16"/>
                <w:szCs w:val="16"/>
              </w:rPr>
            </w:pPr>
            <w:r w:rsidRPr="006950C4">
              <w:rPr>
                <w:sz w:val="16"/>
                <w:szCs w:val="16"/>
              </w:rPr>
              <w:t>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4D06E7" w:rsidRPr="006950C4" w:rsidRDefault="004D06E7" w:rsidP="00230396">
            <w:pPr>
              <w:jc w:val="center"/>
              <w:rPr>
                <w:sz w:val="16"/>
                <w:szCs w:val="16"/>
              </w:rPr>
            </w:pPr>
            <w:r w:rsidRPr="006950C4">
              <w:rPr>
                <w:sz w:val="16"/>
                <w:szCs w:val="16"/>
              </w:rPr>
              <w:t>5</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«Развитие муниципальной службы»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438 885 872,41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405 977 144,49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177 300,00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177 300,00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177 300,00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177 300,00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"Дополнительное пенсионное обеспечение отдельных категорий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10 103 400,00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Мероприятия на пенсионное обеспечение отдельных категорий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10 103 400,00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Социальное обеспечение и иные выплаты населению</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300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10 103 400,00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Публичные нормативные социальные выплаты гражданам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310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10 103 400,00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427 796 564,41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395 696 444,49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230 552 185,97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208 554 384,70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214 460 096,01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192 830 954,70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214 460 096,01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192 830 954,70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15 016 989,96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14 648 330,00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15 016 989,96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14 648 330,00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1 075 100,00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1 075 100,00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850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1 075 100,00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1 075 100,00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Глава (высшее должностное лицо) муниципального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4 966 500,00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4 966 500,00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4 966 500,00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160 016 508,65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150 445 890,00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160 016 508,65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150 445 890,00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160 016 508,65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150 445 890,00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Председатель представительного органа муниципального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3 641 000,00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3 641 000,00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3 641 000,00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Депутаты представительного органа муниципального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2 174 600,00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2 174 600,00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2 174 600,00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Руководитель контрольно-счетной палаты муниципального образования и его заместители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4 780 300,00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4 780 300,00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4 780 300,00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Прочие мероприятия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1 101 669,79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1 101 669,79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176 500,00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176 500,00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925 169,79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925 169,79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850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925 169,79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925 169,79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4 856 300,00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5 385 700,00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4 326 136,74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4 855 536,74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4 326 136,74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4 855 536,74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530 163,26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Субвенции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530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530 163,26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1 682 700,00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1 595 000,00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1 450 300,00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1 480 300,00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1 450 300,00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1 480 300,00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232 400,00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114 700,00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232 400,00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114 700,00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1 910 800,00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1 811 200,00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1 624 800,00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1 516 200,00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1 624 800,00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1 516 200,00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286 000,00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295 000,00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286 000,00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295 000,00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10 381 400,00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9 840 200,00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7 980 200,00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8 066 800,00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7 980 200,00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8 066 800,00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2 401 200,00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1 773 400,00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2 401 200,00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1 773 400,00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1 732 600,00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261 400,00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261 400,00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1 302 310,98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988 310,98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1 302 310,98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988 310,98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150 289,02</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Субвенции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530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150 289,02</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«Развитие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2 235 384 382,97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2 213 264 540,98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Подпрограмма "Общее образование. Дополнительное образование детей"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2 216 065 619,46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2 193 945 777,47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2 050 062 147,10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2 028 525 017,11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339 907 744,10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315 155 314,11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93 122 688,00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93 122 688,00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93 122 688,00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93 122 688,00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152 936 121,20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147 083 691,21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152 936 121,20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147 083 691,21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71 114 981,80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62 614 981,80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50 836 189,94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44 336 189,94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20 278 791,86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18 278 791,86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22 733 953,10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12 333 953,10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850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22 733 953,10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12 333 953,10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37 856 700,00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37 856 700,00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27 732 348,00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27 732 348,00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27 732 348,00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27 732 348,00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10 124 352,00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10 124 352,00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144 489 900,00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144 489 900,00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37 222 427,07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37 222 427,07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37 222 427,07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37 222 427,07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66 325 712,93</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66 325 712,93</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Социальное обеспечение и иные выплаты населению</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300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465 600,00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Социальные выплаты гражданам, кроме публичных нормативных социальных выплат</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320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465 600,00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40 476 160,00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40 476 160,00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15 310 000,00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15 310 000,00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1 322 149,00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1 322 149,00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1 322 149,00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1 322 149,00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99 851,00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99 851,00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Социальное обеспечение и иные выплаты населению</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300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13 888 000,00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Социальные выплаты гражданам, кроме публичных нормативных социальных выплат</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320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13 888 000,00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390 477 382,00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391 318 182,00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202 813 557,00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203 654 357,00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202 813 557,00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203 654 357,00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187 663 825,00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187 663 825,00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106 962 660,00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106 962 660,00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80 701 165,00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80 701 165,00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1 102 615 621,00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1 104 990 121,00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6950C4">
              <w:rPr>
                <w:sz w:val="16"/>
                <w:szCs w:val="16"/>
              </w:rPr>
              <w:lastRenderedPageBreak/>
              <w:t>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lastRenderedPageBreak/>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905 667 598,00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908 042 098,00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905 667 598,00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908 042 098,00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101 328,00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101 328,00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196 846 695,00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196 846 695,00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19 404 800,00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19 404 800,00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5 619 200,11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5 619 200,12</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5 619 200,11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5 619 200,12</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5 619 199,91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5 619 199,88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5 619 199,91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5 619 199,88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8 166 399,98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8 166 400,00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8 166 399,98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8 166 400,00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повышения квалификации педагогических работников образовательных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988 200,00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988 200,00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281 088,00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281 088,00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136 152,00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136 152,00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144 936,00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87 840,00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87 840,00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57 096,00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57 096,00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707 112,00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707 112,00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562 176,00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562 176,00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144 936,00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144 936,00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26 040 597,00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26 040 597,00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6 849 730,00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6 849 730,00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3 341 342,00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3 341 342,00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3 341 342,00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3 341 342,00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3 508 388,00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3 508 388,00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2 064 876,00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2 064 876,00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1 443 512,00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1 443 512,00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19 190 867,00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19 190 867,00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15 275 330,00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15 275 330,00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15 275 330,00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15 275 330,00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Предоставление субсидий бюджетным, автономным учреждениям и иным </w:t>
            </w:r>
            <w:r w:rsidRPr="006950C4">
              <w:rPr>
                <w:sz w:val="16"/>
                <w:szCs w:val="16"/>
              </w:rPr>
              <w:lastRenderedPageBreak/>
              <w:t>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lastRenderedPageBreak/>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3 915 537,00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3 915 537,00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4 564 200,00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4 564 200,00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4 564 200,00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4 564 200,00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1 386 200,00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1 386 200,00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1 386 200,00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1 386 200,00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2 446 675,00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2 446 675,00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2 446 675,00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2 446 675,00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731 325,00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731 325,00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функций управления и контроля в сфере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19 281 530,00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19 281 530,00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18 951 530,00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18 951 530,00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18 951 530,00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Прочие мероприятия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330 000,00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330 000,00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330 000,00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реализации программ в организациях дополнительного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111 805 623,36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111 305 623,36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82 902 232,36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82 402 232,36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82 902 232,36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82 402 232,36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43 149 848,36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42 649 848,36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39 752 384,00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39 752 384,00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24 767 317,00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24 767 317,00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1 394 321,00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1 394 321,00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1 394 321,00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1 394 321,00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23 372 996,00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23 372 996,00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23 150 405,00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23 150 405,00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222 591,00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222 591,00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4 136 074,00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4 136 074,00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1 007 997,00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1 007 997,00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1 007 997,00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1 007 997,00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3 128 077,00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3 128 077,00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3 020 378,00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3 020 378,00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107 699,00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107 699,00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Региональный проект "Успех каждого ребенка"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021E200000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021E200590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021E200590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021E200590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Региональный проект "Патриотическое воспитание граждан Российской Федерации"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021EВ00000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3 240 610,00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3 240 610,00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Субсидия на проведение мероприятий по обеспечению деятельности советников директора по воспитанию и взаимодействию с детскими </w:t>
            </w:r>
            <w:r w:rsidRPr="006950C4">
              <w:rPr>
                <w:sz w:val="16"/>
                <w:szCs w:val="16"/>
              </w:rPr>
              <w:lastRenderedPageBreak/>
              <w:t>общественными объединениями в общеобразовательных организациях</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lastRenderedPageBreak/>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3 240 610,00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3 240 610,00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2 651 404,90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2 651 404,90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2 651 404,90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2 651 404,90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589 205,10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021EВ51790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589 205,10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Подпрограмма "Дети Конды"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19 074 712,00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19 074 712,00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"Организация отдыха и оздоровления детей и молодежи"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19 074 712,00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19 074 712,00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8 451 100,00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8 451 100,00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8 451 100,00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организацию и обеспечение отдыха и оздоровления детей, в том числе в этнической среде</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9 684 600,00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9 684 600,00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9 684 600,00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939 012,00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939 012,00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939 012,00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Подпрограмма "Ресурсное обеспечение в сфере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244 051,51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244 051,51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комплексной безопасности образовательных организаций"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244 051,51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244 051,51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244 051,51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244 051,51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244 051,51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244 051,51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206 281,63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206 281,63</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37 769,88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37 769,88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«Развитие молодежной политики»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23 483 520,00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22 928 520,00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"Работа с детьми и молодежью"</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14 333 520,00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13 778 520,00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Расходы на обеспечение деятельности (оказание услуг) муниципальных  учреждений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13 778 520,00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13 778 520,00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13 778 520,00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Реализация мероприятий по работе с детьми  и молодежью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555 000,00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555 000,00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555 000,00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9 150 000,00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реализацию мероприятий по содействию трудоустройству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9 150 000,00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2 920 000,00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2 920 000,00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6 230 000,00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6 230 000,00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Муниципальная программа Кондинского района "Развитие культуры и </w:t>
            </w:r>
            <w:r w:rsidRPr="006950C4">
              <w:rPr>
                <w:sz w:val="16"/>
                <w:szCs w:val="16"/>
              </w:rPr>
              <w:lastRenderedPageBreak/>
              <w:t>искусства"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lastRenderedPageBreak/>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252 318 542,82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223 674 640,00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Подпрограмма "Модернизация и развитие учреждений культуры"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173 784 632,82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147 140 730,00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"Развитие библиотечного дела"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69 199 811,06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67 628 190,00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Расходы на обеспечение деятельности (оказание услуг) муниципальных  учреждений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68 380 758,43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66 821 979,47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64 137 570,22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64 137 570,22</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64 137 570,22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64 137 570,22</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4 160 378,21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2 601 599,25</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4 160 378,21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2 601 599,25</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82 810,00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82 810,00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850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82 810,00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82 810,00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развитие сферы культуры в муниципальных образованиях автономного округа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666 600,00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654 300,00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666 600,00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654 300,00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666 600,00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654 300,00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государственную поддержку отрасли культуры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117 368,42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117 473,68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117 368,42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117 473,68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117 368,42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117 473,68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Софинансирование расходов  на развитие сферы культуры в муниципальных образованиях автономного округа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35 084,21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34 436,85</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35 084,21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34 436,85</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35 084,21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34 436,85</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"Развитие музейного дела"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11 068 760,00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Расходы на обеспечение деятельности (оказание услуг) муниципальных  учреждений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11 068 760,00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11 068 760,00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11 068 760,00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"Развитие культурно досуговой деятельности"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83 633 956,50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68 443 780,00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83 633 956,50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68 443 780,00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83 633 956,50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68 443 780,00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83 633 956,50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68 443 780,00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Региональный проект «Культурная среда»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9 882 105,26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государственную поддержку отрасли культуры в рамках реализации национального проекта "Культура"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8 028 631,58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8 028 631,58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8 028 631,58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Техническое оснащение муниципальных музеев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051A155900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1 853 473,68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051A155900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1 853 473,68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051A155900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1 853 473,68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Подпрограмма "Поддержка творческих инициатив, способствующих самореализации населения"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67 938 620,00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"Развитие дополнительного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67 938 620,00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Расходы на обеспечение деятельности (оказание услуг) муниципальных  учреждений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67 938 620,00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67 938 620,00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67 938 620,00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8 595 290,00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8 595 290,00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8 124 390,00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8 124 390,00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8 037 090,00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8 037 090,00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8 037 090,00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Прочие мероприятия органов местного самоуправления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87 300,00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87 300,00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Иные закупки товаров, работ и услуг для обеспечения государственных </w:t>
            </w:r>
            <w:r w:rsidRPr="006950C4">
              <w:rPr>
                <w:sz w:val="16"/>
                <w:szCs w:val="16"/>
              </w:rPr>
              <w:lastRenderedPageBreak/>
              <w:t>(муниципальных)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lastRenderedPageBreak/>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87 300,00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Основное мероприятие "Развитие архивного дела"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470 900,00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470 900,00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470 900,00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470 900,00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"Развитие физической культуры и спорта"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174 362 190,00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155 833 961,58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мероприятия  в области  физической культуры и спорта.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630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165 901 050,00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147 463 681,58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141 010 418,42</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141 010 418,42</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134 089 885,95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115 189 885,95</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26 920 532,47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25 820 532,47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4 646 100,00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6 130 600,00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4 646 100,00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6 130 600,00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4 000 000,00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1 546 100,00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2 130 600,00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244 531,58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322 663,16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244 531,58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322 663,16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163 157,90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210 526,32</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81 373,68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112 136,84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"Организация деятельности комитета физической культуры и спорта"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6 556 280,00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6 556 280,00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6 497 680,00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6 497 680,00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6 497 680,00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Прочие мероприятия органов местного самоуправления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58 600,00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58 600,00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58 600,00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58 600,00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58 600,00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58 600,00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"Укрепление материально-технической базы учреждений спорта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1 814 000,00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1 814 000,00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0600582130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1 723 300,00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1 723 300,00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0600582130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1 723 300,00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1 723 300,00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0600582130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1 123 300,00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1 123 300,00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0600582130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06005S2130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90 700,00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90 700,00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06005S2130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90 700,00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90 700,00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06005S2130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59 121,05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59 121,05</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06005S2130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31 578,95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31 578,95</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Муниципальная программа Кондинского района «Содействие развитию застройки»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1 399 900,00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1 399 900,00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"Изготовление межевых планов и проведение кадастрового учета земельных участков"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1 260 000,00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развитие застройки населенных пунктов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1 260 000,00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1 260 000,00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1 260 000,00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"Оценка земельных участков"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48 000,00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развитие застройки населенных пунктов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48 000,00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48 000,00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48 000,00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"Обновление программного обеспечения земельных отношений"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91 900,00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развитие застройки населенных пунктов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91 900,00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91 900,00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91 900,00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«Развитие агропромышленного комплекса»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57 023 400,00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53 600 300,00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"Поддержка растениеводства, переработки и  реализации продукции растениеводства"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135 500,00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поддержку и развитие растениеводства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135 500,00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135 500,00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135 500,00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"Поддержка животноводства, производства и реализации продукции животноводства"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43 378 600,00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40 895 800,00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поддержку и развитие животноводства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43 378 600,00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40 895 800,00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54 871,74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54 871,74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54 871,74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54 871,74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43 323 728,26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40 840 928,26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43 323 728,26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40 840 928,26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8 235 300,00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поддержку и развитие малых форм хозяйствования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8 235 300,00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8 235 300,00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8 235 300,00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"Поддержка развития рыбохозяйственного комплекса и производства рыбной продукции"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427 800,00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развитие рыбохозяйственного комплекса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427 800,00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427 800,00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427 800,00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"Поддержка развития системы заготовки и переработки дикоросов"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3 531 000,00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развитие деятельности по заготовке и переработке дикоросов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3 531 000,00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3 531 000,00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3 531 000,00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374 900,00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организацию мероприятий при осуществлении деятельности по обращению с животными без владельцев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374 900,00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374 900,00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374 900,00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«Формирование градостроительной документации»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3 651 340,21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3 651 340,21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Основное мероприятие "Обеспечение муниципальных образований </w:t>
            </w:r>
            <w:r w:rsidRPr="006950C4">
              <w:rPr>
                <w:sz w:val="16"/>
                <w:szCs w:val="16"/>
              </w:rPr>
              <w:lastRenderedPageBreak/>
              <w:t>Кондинского района документами территориального планирования"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lastRenderedPageBreak/>
              <w:t>0900100000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3 651 340,21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3 651 340,21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0900182911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3 541 800,00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0900182911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3 541 800,00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0900182911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3 541 800,00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Софинансирование расходов для реализации полномочий в области градостроительной деятельности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09001S2911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109 540,21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09001S2911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109 540,21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09001S2911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109 540,21</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«Развитие коренных малочисленных народов Севера»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5 833 300,00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5 823 400,00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5 833 300,00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5 823 400,00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5 833 300,00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5 823 400,00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120 200,00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120 200,00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5 713 100,00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5 703 200,00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5 713 100,00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5 703 200,00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«Развитие жилищной сферы»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87 869 573,16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88 731 965,95</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Подпрограмма "Содействие развитию жилищного строительства"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59 321 110,00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60 298 871,21</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36 130 000,00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37 896 907,22</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для реализации полномочий в области строительства и жилищных отношений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1110182901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35 046 100,00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36 760 000,00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Капитальные вложения в объекты государственной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1110182901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35 046 100,00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36 760 000,00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Бюджетные инвестиции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1110182901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35 046 100,00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36 760 000,00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Софинансирование для реализации полномочий в области строительства и жилищных отношений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11101S2901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1 083 900,00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1 136 907,22</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Капитальные вложения в объекты государственной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11101S2901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1 083 900,00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1 136 907,22</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Бюджетные инвестиции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11101S2901</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1 083 900,00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1 136 907,22</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23 191 110,00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22 401 963,99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23 191 110,00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22 401 963,99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21 733 530,00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21 733 530,00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21 733 530,00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21 733 530,00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1 247 170,00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503 270,00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1 247 170,00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503 270,00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210 410,00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165 163,99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850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210 410,00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165 163,99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28 548 463,16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28 433 094,74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Основное мероприятие "Обеспечение жильем молодых семей" государственной программы Российской Федерации "Обеспечение </w:t>
            </w:r>
            <w:r w:rsidRPr="006950C4">
              <w:rPr>
                <w:sz w:val="16"/>
                <w:szCs w:val="16"/>
              </w:rPr>
              <w:lastRenderedPageBreak/>
              <w:t>доступным и комфортным жильем и коммунальными услугами граждан Российской Федерации"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lastRenderedPageBreak/>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16 835 894,74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Расходы на реализацию мероприятий по обеспечению жильем молодых семей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16 835 894,74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Социальное обеспечение и иные выплаты населению</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300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16 835 894,74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Социальные выплаты гражданам, кроме публичных нормативных социальных выплат</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320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16 835 894,74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11 560 000,00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7 560 000,00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Социальное обеспечение и иные выплаты населению</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300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7 560 000,00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320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7 560 000,00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4 000 000,00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Социальное обеспечение и иные выплаты населению</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300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4 000 000,00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Социальные выплаты гражданам, кроме публичных нормативных социальных выплат</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320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4 000 000,00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1120384220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1120384220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1120384220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"Развитие жилищно-коммунального комплекса"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329 818 426,67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114 872 737,80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Подпрограмма "Создание условий для обеспечения качественными коммунальными услугами"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236 050 860,00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33 976 137,80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"Капитальные вложения в объекты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123 116 600,00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реконструкцию, расширение, модернизацию, строительство коммунальных объектов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1210182190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98 493 200,00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Капитальные вложения в объекты государственной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1210182190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98 493 200,00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Бюджетные инвестиции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1210182190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98 493 200,00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Софинансирование на реконструкцию, расширение, модернизацию, строительство коммунальных объектов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12101S2190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24 623 400,00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Капитальные вложения в объекты государственной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12101S2190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24 623 400,00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Бюджетные инвестиции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12101S2190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24 623 400,00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"Капитальный ремонт (с заменой) систем теплоснабжения, водоснабжения и водоотведения"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92 941 000,00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13 982 777,80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1210209505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34 853 000,00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1210209505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34 853 000,00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1210209505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34 853 000,00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1210209605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52 279 200,00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12 584 500,00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1210209605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52 279 200,00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12 584 500,00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1210209605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52 279 200,00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12 584 500,00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12102S9605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5 808 800,00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1 398 277,80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12102S9605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5 808 800,00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1 398 277,80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12102S9605</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5 808 800,00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1 398 277,80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"Организация деятельности УЖКХ"</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19 993 260,00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19 993 360,00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19 922 160,00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19 922 160,00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19 922 160,00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Прочие мероприятия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71 200,00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71 200,00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71 200,00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Подпрограмма "Обеспечение равных прав потребителей на получение энергетических ресурсов"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93 767 566,67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80 896 600,00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25 333 800,00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26 380 700,00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25 333 800,00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26 380 700,00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25 331 200,00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26 378 100,00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25 331 200,00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26 378 100,00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44 514 300,00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44 514 300,00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44 514 300,00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44 514 300,00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25 645 066,67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10 001 600,00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19 233 800,00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10 001 600,00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10 001 600,00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10 001 600,00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6 411 266,67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6 411 266,67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6 411 266,67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"Профилактика правонарушений и обеспечение отдельных прав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432 947,50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371 560,00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153 460,00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функционирования и развития систем видеонаблюдения в сфере общественного порядка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153 460,00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153 460,00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153 460,00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"Создание условий для деятельности народных дружин"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231 487,50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209 300,00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создание условий для деятельности народных дружин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227 050,00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209 300,00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Расходы на выплаты персоналу в целях обеспечения выполнения функций </w:t>
            </w:r>
            <w:r w:rsidRPr="006950C4">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lastRenderedPageBreak/>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16 607,36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16 607,36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1 142,64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1 142,64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209 300,00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209 300,00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Софинансирование расходов на создание условий для деятельности народных дружин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4 437,50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4 151,84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4 151,84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285,66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285,66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Мероприятия в сфере средств массовой информации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1300470260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1300470260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1300470260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"Безопасность жизнедеятельности"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пожарной безопасности в Кондинском районе"</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1400202180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1400202180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1400202180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47 300,00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"Экологическая безопасность"</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10 992 550,00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10 979 150,00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99 800,00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99 800,00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99 800,00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99 800,00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"Рекультивация объектов и несанкционированных мест размещения твердых коммунальных отходов"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8 045 850,00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в области обеспечения экологической безопасности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1500570060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8 045 850,00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1500570060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8 045 850,00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1500570060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8 045 850,00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"Организация осуществления мероприятий по проведению дезинсекции и дератизации"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2 833 500,00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2 833 500,00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2 833 500,00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2 833 500,00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«Развитие экономического потенциала»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16 241 550,00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13 154 600,00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Подпрограмма «Содействие трудоустройству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16 241 550,00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13 154 600,00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16 241 550,00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13 154 600,00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реализацию мероприятий по содействию трудоустройству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16 241 550,00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13 154 600,00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3 086 950,00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3 086 950,00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12 934 566,00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12 934 566,00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220 034,00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220 034,00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«Цифровое развитие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3 426 400,00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3 426 400,00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573 100,00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Реализация мероприятий в области информационных технологий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573 100,00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573 100,00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573 100,00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2 219 600,00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Реализация мероприятий в области информационных технологий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2 219 600,00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2 219 600,00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2 219 600,00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633 700,00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Реализация мероприятий в области информационных технологий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633 700,00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633 700,00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633 700,00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«Развитие транспортной системы»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165 085 409,42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87 299 370,00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Подпрограмма "Дорожное хозяйство"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85 678 409,42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24 473 270,00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auto" w:fill="auto"/>
            <w:vAlign w:val="bottom"/>
            <w:hideMark/>
          </w:tcPr>
          <w:p w:rsidR="004D06E7" w:rsidRPr="006950C4" w:rsidRDefault="004D06E7" w:rsidP="00230396">
            <w:pPr>
              <w:rPr>
                <w:sz w:val="16"/>
                <w:szCs w:val="16"/>
              </w:rPr>
            </w:pPr>
            <w:r w:rsidRPr="006950C4">
              <w:rPr>
                <w:sz w:val="16"/>
                <w:szCs w:val="16"/>
              </w:rPr>
              <w:t>Основное мероприятие "Капитальный ремонт и ремонт автомобильных дорог общего пользования местного значения"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55 593 588,40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15 477 505,06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33 003 700,00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4 571 700,00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4 571 700,00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28 432 000,00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28 432 000,00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ремонт и содержание автомобильных дорог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15 477 505,06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15 477 505,06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15 477 505,06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22 589 888,40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2 285 850,00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2 285 850,00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20 304 038,40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20 304 038,40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"Содержание дорог и искусственных сооружений на них"</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30 084 821,02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8 995 764,94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содержание внутрипоселковых дорог и искусственных сооружений на них</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25 915 589,42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25 915 589,42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25 915 589,42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Содержание дорог и искусственных сооружений на них вне границ населенных пунктов в границах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414 791,15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414 791,15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414 791,15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Расходы на ремонт и содержание автомобильных дорог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3 754 440,45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8 995 764,94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3 754 440,45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8 995 764,94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3 754 440,45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8 995 764,94</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Подпрограмма "Автомобильный, воздушный и водный транспорт"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79 407 000,00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62 826 100,00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доступности и повышения качества услуг автомобильным транспортом"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29 171 400,00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12 590 500,00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Отдельные мероприятия в области автомобильного транспорта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29 171 400,00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12 590 500,00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27 077 000,00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10 496 100,00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27 077 000,00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10 496 100,00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2 094 400,00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2 094 400,00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доступности и повышения качества услуг воздушным транспортом"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31 035 600,00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Отдельные мероприятия в области воздушного транспорта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31 035 600,00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31 035 600,00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31 035 600,00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доступности и повышения качества услуг водным транспортом"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19 200 000,00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Отдельные мероприятия в области водного транспорта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19 200 000,00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19 200 000,00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19 200 000,00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«Управление муниципальными финансами»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44 605 604,37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42 743 446,59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«Организация бюджетного процесса»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44 573 604,37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42 711 446,59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Управление резервными средствами бюджета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1 903 761,68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2 905 926,59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1 903 761,68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2 905 926,59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Резервные средства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870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1 903 761,68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2 905 926,59</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38 661 202,69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35 866 820,00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38 661 202,69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35 866 820,00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38 661 202,69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35 866 820,00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Прочие мероприятия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3 277 440,00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3 207 500,00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3 277 440,00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3 207 500,00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3 277 440,00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3 207 500,00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731 200,00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731 200,00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731 200,00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Основное мероприятие «Управление муниципальным долгом» </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эффективного управления муниципальным долгом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Обслуживание государственного (муниципального) долга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700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Обслуживание муниципального долга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730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290 969 444,45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300 063 088,96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"Расчет и распределение дотации на выравнивание бюджетной обеспеченности поселений"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292 551 700,00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Дотация на выравнивание бюджетной обеспеченности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292 551 700,00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292 551 700,00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Дотации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292 551 700,00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"Создание условий для эффективного управления муниципальными финансами"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7 511 388,96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межбюджетные трансферты на поддержку мер по обеспечению сбалансированности бюджетов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7 511 388,96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7 511 388,96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7 511 388,96</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«Развитие гражданского общества»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11 757 700,00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11 757 700,00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Подпрограмма «Поддержка социально ориентированных некоммерческих </w:t>
            </w:r>
            <w:r w:rsidRPr="006950C4">
              <w:rPr>
                <w:sz w:val="16"/>
                <w:szCs w:val="16"/>
              </w:rPr>
              <w:lastRenderedPageBreak/>
              <w:t>организаций»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lastRenderedPageBreak/>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Реализация мероприятий в области социальной политики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630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Реализация мероприятий в области социальной политики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630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11 351 600,00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11 351 600,00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4 972 300,00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Мероприятия в сфере средств массовой информации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4 972 300,00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4 972 300,00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4 972 300,00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4 909 300,00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Мероприятия в сфере средств массовой информации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4 909 300,00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4 909 300,00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4 909 300,00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1 470 000,00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Мероприятия в сфере средств массовой информации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1 470 000,00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1 470 000,00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1 470 000,00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6 100,00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«Управление муниципальным имуществом»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25 322 185,55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23 225 667,37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 Управление и распоряжение муниципальным имуществом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6 618 884,15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5 724 652,57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содержание муниципального жилищного фонда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 xml:space="preserve">Иные закупки товаров, работ и услуг для обеспечения государственных </w:t>
            </w:r>
            <w:r w:rsidRPr="006950C4">
              <w:rPr>
                <w:sz w:val="16"/>
                <w:szCs w:val="16"/>
              </w:rPr>
              <w:lastRenderedPageBreak/>
              <w:t>(муниципальных)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lastRenderedPageBreak/>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Расходы на прочие мероприятия по управлению муниципальным имуществом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5 718 884,15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5 724 652,57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5 278 684,15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5 284 452,57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5 278 684,15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5 284 452,57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440 200,00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850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440 200,00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18 703 301,40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17 501 014,80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18 364 621,40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17 180 714,80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18 364 621,40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17 180 714,80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18 364 621,40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17 180 714,80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Прочие мероприятия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338 680,00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320 300,00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338 680,00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320 300,00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338 680,00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320 300,00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«Развитие малого и среднего предпринимательства»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4 848 105,30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2 448 105,30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Региональный проект "Создание условий для легкого старта и комфортного ведения бизнеса"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230I400000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251 052,67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251 052,67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230I482330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238 500,00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230I482330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238 500,00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230I482330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238 500,00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230I4S2330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12 552,67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230I4S2330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12 552,67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230I4S2330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12 552,67</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Региональный проект "Акселерация субъектов малого и среднего предпринимательства"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230I500000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2 197 052,63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2 197 052,63</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финансовую поддержку субъектов малого и среднего предпринимательства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230I582380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2 087 200,00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230I582380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2 087 200,00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230I582380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2 087 200,00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Софинансирование расходов на поддержку малого и среднего предпринимательства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230I5S2380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109 852,63</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230I5S2380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109 852,63</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230I5S2380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109 852,63</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Муниципальная программа Кондинского района "Формирование комфортной городской среды"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26 126 477,78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7 592 900,00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Региональный проект "Формирование комфортной городской среды"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26 126 477,78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7 592 900,00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реализацию программ формирования современной городской среды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26 126 477,78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7 592 900,00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13 750 777,78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13 750 777,78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12 375 700,00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7 592 900,00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lastRenderedPageBreak/>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12 375 700,00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7 592 900,00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Непрограммные расходы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67 951 055,70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87 185 828,38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Обеспечение деятельности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Целевые средства бюджета автономного округа не отнесенные к муниципальным программам</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4 515 900,00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осуществление первичного воинского учета на территориях, где отсутствуют военные комиссариаты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4 515 900,00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4 515 900,00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Субвенции</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530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4 515 900,00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Резервные фонды муниципального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Резервные средства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Резервные средства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870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1 000 000,00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Условно утвержденные расходы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4080000000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81 669 928,38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Условно утвержденные расходы</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4080009990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81 669 928,38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4080009990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81 669 928,38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Резервные средства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4080009990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870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81 669 928,38</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Исполнение переданных полномочий городского поселения Междуреченский</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20 561 552,19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уличное освещение</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11 040 362,19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11 040 362,19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11 040 362,19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организацию деятельности по сбору и транспортированию твердых коммунальных отходов</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4 402 790,00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4 402 790,00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4 402 790,00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озеленение</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организацию и содержание мест захоронения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на прочие мероприятия по благоустройству поселения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2 868 400,00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2 868 400,00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2 868 400,00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Расходы по инициативному бюджетированию - "Народный бюджет"</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 </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6950C4" w:rsidTr="00230396">
        <w:trPr>
          <w:trHeight w:val="68"/>
        </w:trPr>
        <w:tc>
          <w:tcPr>
            <w:tcW w:w="5482" w:type="dxa"/>
            <w:tcBorders>
              <w:top w:val="nil"/>
              <w:left w:val="single" w:sz="4" w:space="0" w:color="auto"/>
              <w:bottom w:val="single" w:sz="4" w:space="0" w:color="auto"/>
              <w:right w:val="nil"/>
            </w:tcBorders>
            <w:shd w:val="clear" w:color="000000" w:fill="FFFFFF"/>
            <w:vAlign w:val="bottom"/>
            <w:hideMark/>
          </w:tcPr>
          <w:p w:rsidR="004D06E7" w:rsidRPr="006950C4" w:rsidRDefault="004D06E7" w:rsidP="00230396">
            <w:pPr>
              <w:rPr>
                <w:sz w:val="16"/>
                <w:szCs w:val="16"/>
              </w:rPr>
            </w:pPr>
            <w:r w:rsidRPr="006950C4">
              <w:rPr>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rPr>
                <w:sz w:val="16"/>
                <w:szCs w:val="16"/>
              </w:rPr>
            </w:pPr>
            <w:r w:rsidRPr="006950C4">
              <w:rPr>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2 000 000,00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06E7" w:rsidRPr="006950C4" w:rsidRDefault="004D06E7" w:rsidP="00230396">
            <w:pPr>
              <w:jc w:val="right"/>
              <w:rPr>
                <w:sz w:val="16"/>
                <w:szCs w:val="16"/>
              </w:rPr>
            </w:pPr>
            <w:r w:rsidRPr="006950C4">
              <w:rPr>
                <w:sz w:val="16"/>
                <w:szCs w:val="16"/>
              </w:rPr>
              <w:t>0,00</w:t>
            </w:r>
          </w:p>
        </w:tc>
      </w:tr>
      <w:tr w:rsidR="004D06E7" w:rsidRPr="00165CD3" w:rsidTr="00230396">
        <w:trPr>
          <w:trHeight w:val="68"/>
        </w:trPr>
        <w:tc>
          <w:tcPr>
            <w:tcW w:w="5482" w:type="dxa"/>
            <w:tcBorders>
              <w:top w:val="nil"/>
              <w:left w:val="single" w:sz="4" w:space="0" w:color="auto"/>
              <w:bottom w:val="single" w:sz="4" w:space="0" w:color="auto"/>
              <w:right w:val="single" w:sz="4" w:space="0" w:color="auto"/>
            </w:tcBorders>
            <w:shd w:val="clear" w:color="auto" w:fill="auto"/>
            <w:noWrap/>
            <w:vAlign w:val="bottom"/>
            <w:hideMark/>
          </w:tcPr>
          <w:p w:rsidR="004D06E7" w:rsidRPr="00165CD3" w:rsidRDefault="004D06E7" w:rsidP="00230396">
            <w:pPr>
              <w:rPr>
                <w:b/>
                <w:sz w:val="20"/>
                <w:szCs w:val="20"/>
              </w:rPr>
            </w:pPr>
            <w:r w:rsidRPr="00165CD3">
              <w:rPr>
                <w:b/>
                <w:sz w:val="20"/>
                <w:szCs w:val="20"/>
              </w:rPr>
              <w:t>Итого:</w:t>
            </w:r>
          </w:p>
        </w:tc>
        <w:tc>
          <w:tcPr>
            <w:tcW w:w="992" w:type="dxa"/>
            <w:tcBorders>
              <w:top w:val="nil"/>
              <w:left w:val="nil"/>
              <w:bottom w:val="single" w:sz="4" w:space="0" w:color="auto"/>
              <w:right w:val="single" w:sz="4" w:space="0" w:color="auto"/>
            </w:tcBorders>
            <w:shd w:val="clear" w:color="auto" w:fill="auto"/>
            <w:noWrap/>
            <w:vAlign w:val="bottom"/>
            <w:hideMark/>
          </w:tcPr>
          <w:p w:rsidR="004D06E7" w:rsidRPr="00165CD3" w:rsidRDefault="004D06E7" w:rsidP="00230396">
            <w:pPr>
              <w:rPr>
                <w:b/>
                <w:sz w:val="20"/>
                <w:szCs w:val="20"/>
              </w:rPr>
            </w:pPr>
            <w:r w:rsidRPr="00165CD3">
              <w:rPr>
                <w:b/>
                <w:sz w:val="20"/>
                <w:szCs w:val="20"/>
              </w:rPr>
              <w:t> </w:t>
            </w:r>
          </w:p>
        </w:tc>
        <w:tc>
          <w:tcPr>
            <w:tcW w:w="456" w:type="dxa"/>
            <w:tcBorders>
              <w:top w:val="nil"/>
              <w:left w:val="nil"/>
              <w:bottom w:val="single" w:sz="4" w:space="0" w:color="auto"/>
              <w:right w:val="single" w:sz="4" w:space="0" w:color="auto"/>
            </w:tcBorders>
            <w:shd w:val="clear" w:color="auto" w:fill="auto"/>
            <w:noWrap/>
            <w:vAlign w:val="bottom"/>
            <w:hideMark/>
          </w:tcPr>
          <w:p w:rsidR="004D06E7" w:rsidRPr="00165CD3" w:rsidRDefault="004D06E7" w:rsidP="00230396">
            <w:pPr>
              <w:rPr>
                <w:b/>
                <w:sz w:val="20"/>
                <w:szCs w:val="20"/>
              </w:rPr>
            </w:pPr>
            <w:r w:rsidRPr="00165CD3">
              <w:rPr>
                <w:b/>
                <w:sz w:val="20"/>
                <w:szCs w:val="20"/>
              </w:rPr>
              <w:t> </w:t>
            </w:r>
          </w:p>
        </w:tc>
        <w:tc>
          <w:tcPr>
            <w:tcW w:w="1452" w:type="dxa"/>
            <w:tcBorders>
              <w:top w:val="nil"/>
              <w:left w:val="nil"/>
              <w:bottom w:val="single" w:sz="4" w:space="0" w:color="auto"/>
              <w:right w:val="nil"/>
            </w:tcBorders>
            <w:shd w:val="clear" w:color="auto" w:fill="auto"/>
            <w:noWrap/>
            <w:vAlign w:val="bottom"/>
            <w:hideMark/>
          </w:tcPr>
          <w:p w:rsidR="004D06E7" w:rsidRPr="00165CD3" w:rsidRDefault="004D06E7" w:rsidP="00230396">
            <w:pPr>
              <w:jc w:val="right"/>
              <w:rPr>
                <w:b/>
                <w:sz w:val="16"/>
                <w:szCs w:val="16"/>
              </w:rPr>
            </w:pPr>
            <w:r w:rsidRPr="00165CD3">
              <w:rPr>
                <w:b/>
                <w:sz w:val="16"/>
                <w:szCs w:val="16"/>
              </w:rPr>
              <w:t>4 277 842 178,31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06E7" w:rsidRPr="00165CD3" w:rsidRDefault="004D06E7" w:rsidP="00230396">
            <w:pPr>
              <w:jc w:val="right"/>
              <w:rPr>
                <w:b/>
                <w:sz w:val="16"/>
                <w:szCs w:val="16"/>
              </w:rPr>
            </w:pPr>
            <w:r w:rsidRPr="00165CD3">
              <w:rPr>
                <w:b/>
                <w:sz w:val="16"/>
                <w:szCs w:val="16"/>
              </w:rPr>
              <w:t>3 880 058 567,61</w:t>
            </w:r>
          </w:p>
        </w:tc>
      </w:tr>
    </w:tbl>
    <w:p w:rsidR="004D06E7" w:rsidRDefault="004D06E7" w:rsidP="004D06E7">
      <w:pPr>
        <w:tabs>
          <w:tab w:val="left" w:pos="7845"/>
        </w:tabs>
      </w:pPr>
    </w:p>
    <w:p w:rsidR="004D06E7" w:rsidRDefault="004D06E7" w:rsidP="004D06E7">
      <w:pPr>
        <w:tabs>
          <w:tab w:val="left" w:pos="7845"/>
        </w:tabs>
      </w:pPr>
    </w:p>
    <w:p w:rsidR="004D06E7" w:rsidRDefault="004D06E7" w:rsidP="004D06E7">
      <w:pPr>
        <w:tabs>
          <w:tab w:val="left" w:pos="7845"/>
        </w:tabs>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6"/>
  </w:num>
  <w:num w:numId="10">
    <w:abstractNumId w:val="4"/>
  </w:num>
  <w:num w:numId="11">
    <w:abstractNumId w:val="13"/>
  </w:num>
  <w:num w:numId="12">
    <w:abstractNumId w:val="25"/>
  </w:num>
  <w:num w:numId="13">
    <w:abstractNumId w:val="8"/>
  </w:num>
  <w:num w:numId="14">
    <w:abstractNumId w:val="2"/>
  </w:num>
  <w:num w:numId="15">
    <w:abstractNumId w:val="14"/>
  </w:num>
  <w:num w:numId="16">
    <w:abstractNumId w:val="15"/>
  </w:num>
  <w:num w:numId="17">
    <w:abstractNumId w:val="30"/>
  </w:num>
  <w:num w:numId="18">
    <w:abstractNumId w:val="1"/>
  </w:num>
  <w:num w:numId="19">
    <w:abstractNumId w:val="20"/>
  </w:num>
  <w:num w:numId="20">
    <w:abstractNumId w:val="22"/>
  </w:num>
  <w:num w:numId="21">
    <w:abstractNumId w:val="12"/>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5C0"/>
    <w:rsid w:val="001C55C0"/>
    <w:rsid w:val="004D06E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06E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D06E7"/>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D06E7"/>
    <w:rPr>
      <w:rFonts w:ascii="Arial" w:eastAsia="Times New Roman" w:hAnsi="Arial" w:cs="Times New Roman"/>
      <w:b/>
      <w:bCs/>
      <w:color w:val="000080"/>
      <w:sz w:val="20"/>
      <w:szCs w:val="20"/>
      <w:lang w:val="x-none" w:eastAsia="x-none"/>
    </w:rPr>
  </w:style>
  <w:style w:type="paragraph" w:styleId="a4">
    <w:name w:val="Balloon Text"/>
    <w:basedOn w:val="a0"/>
    <w:link w:val="a5"/>
    <w:rsid w:val="004D06E7"/>
    <w:rPr>
      <w:rFonts w:ascii="Tahoma" w:hAnsi="Tahoma"/>
      <w:sz w:val="16"/>
      <w:szCs w:val="16"/>
      <w:lang w:val="x-none" w:eastAsia="x-none"/>
    </w:rPr>
  </w:style>
  <w:style w:type="character" w:customStyle="1" w:styleId="a5">
    <w:name w:val="Текст выноски Знак"/>
    <w:basedOn w:val="a1"/>
    <w:link w:val="a4"/>
    <w:rsid w:val="004D06E7"/>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4D06E7"/>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4D06E7"/>
    <w:rPr>
      <w:rFonts w:ascii="Times New Roman" w:eastAsia="Lucida Sans Unicode" w:hAnsi="Times New Roman" w:cs="Times New Roman"/>
      <w:kern w:val="2"/>
      <w:sz w:val="24"/>
      <w:szCs w:val="24"/>
      <w:lang w:val="x-none"/>
    </w:rPr>
  </w:style>
  <w:style w:type="character" w:styleId="a8">
    <w:name w:val="Hyperlink"/>
    <w:uiPriority w:val="99"/>
    <w:rsid w:val="004D06E7"/>
    <w:rPr>
      <w:color w:val="0000FF"/>
      <w:u w:val="single"/>
    </w:rPr>
  </w:style>
  <w:style w:type="paragraph" w:customStyle="1" w:styleId="ConsTitle">
    <w:name w:val="ConsTitle"/>
    <w:rsid w:val="004D06E7"/>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4D06E7"/>
    <w:pPr>
      <w:tabs>
        <w:tab w:val="center" w:pos="4677"/>
        <w:tab w:val="right" w:pos="9355"/>
      </w:tabs>
    </w:pPr>
  </w:style>
  <w:style w:type="character" w:customStyle="1" w:styleId="aa">
    <w:name w:val="Верхний колонтитул Знак"/>
    <w:basedOn w:val="a1"/>
    <w:link w:val="a9"/>
    <w:uiPriority w:val="99"/>
    <w:rsid w:val="004D06E7"/>
    <w:rPr>
      <w:rFonts w:ascii="Times New Roman" w:eastAsia="Times New Roman" w:hAnsi="Times New Roman" w:cs="Times New Roman"/>
      <w:sz w:val="24"/>
      <w:szCs w:val="24"/>
      <w:lang w:eastAsia="ru-RU"/>
    </w:rPr>
  </w:style>
  <w:style w:type="paragraph" w:styleId="ab">
    <w:name w:val="footer"/>
    <w:basedOn w:val="a0"/>
    <w:link w:val="ac"/>
    <w:rsid w:val="004D06E7"/>
    <w:pPr>
      <w:tabs>
        <w:tab w:val="center" w:pos="4677"/>
        <w:tab w:val="right" w:pos="9355"/>
      </w:tabs>
    </w:pPr>
  </w:style>
  <w:style w:type="character" w:customStyle="1" w:styleId="ac">
    <w:name w:val="Нижний колонтитул Знак"/>
    <w:basedOn w:val="a1"/>
    <w:link w:val="ab"/>
    <w:rsid w:val="004D06E7"/>
    <w:rPr>
      <w:rFonts w:ascii="Times New Roman" w:eastAsia="Times New Roman" w:hAnsi="Times New Roman" w:cs="Times New Roman"/>
      <w:sz w:val="24"/>
      <w:szCs w:val="24"/>
      <w:lang w:eastAsia="ru-RU"/>
    </w:rPr>
  </w:style>
  <w:style w:type="paragraph" w:customStyle="1" w:styleId="ad">
    <w:name w:val="Статья"/>
    <w:basedOn w:val="a0"/>
    <w:rsid w:val="004D06E7"/>
    <w:pPr>
      <w:spacing w:before="400" w:line="360" w:lineRule="auto"/>
      <w:ind w:left="708"/>
    </w:pPr>
    <w:rPr>
      <w:b/>
      <w:sz w:val="28"/>
    </w:rPr>
  </w:style>
  <w:style w:type="paragraph" w:customStyle="1" w:styleId="ae">
    <w:name w:val="Абзац"/>
    <w:rsid w:val="004D06E7"/>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4D06E7"/>
    <w:rPr>
      <w:sz w:val="25"/>
      <w:shd w:val="clear" w:color="auto" w:fill="FFFFFF"/>
    </w:rPr>
  </w:style>
  <w:style w:type="paragraph" w:customStyle="1" w:styleId="11">
    <w:name w:val="Основной текст1"/>
    <w:basedOn w:val="a0"/>
    <w:link w:val="af"/>
    <w:qFormat/>
    <w:rsid w:val="004D06E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4D06E7"/>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4D06E7"/>
    <w:rPr>
      <w:rFonts w:ascii="Calibri" w:eastAsia="Times New Roman" w:hAnsi="Calibri" w:cs="Times New Roman"/>
      <w:sz w:val="16"/>
      <w:szCs w:val="16"/>
    </w:rPr>
  </w:style>
  <w:style w:type="paragraph" w:styleId="af0">
    <w:name w:val="Title"/>
    <w:basedOn w:val="a0"/>
    <w:link w:val="af1"/>
    <w:qFormat/>
    <w:rsid w:val="004D06E7"/>
    <w:pPr>
      <w:jc w:val="center"/>
    </w:pPr>
    <w:rPr>
      <w:b/>
      <w:bCs/>
      <w:sz w:val="28"/>
    </w:rPr>
  </w:style>
  <w:style w:type="character" w:customStyle="1" w:styleId="af1">
    <w:name w:val="Название Знак"/>
    <w:basedOn w:val="a1"/>
    <w:link w:val="af0"/>
    <w:rsid w:val="004D06E7"/>
    <w:rPr>
      <w:rFonts w:ascii="Times New Roman" w:eastAsia="Times New Roman" w:hAnsi="Times New Roman" w:cs="Times New Roman"/>
      <w:b/>
      <w:bCs/>
      <w:sz w:val="28"/>
      <w:szCs w:val="24"/>
      <w:lang w:eastAsia="ru-RU"/>
    </w:rPr>
  </w:style>
  <w:style w:type="table" w:styleId="af2">
    <w:name w:val="Table Grid"/>
    <w:basedOn w:val="a2"/>
    <w:rsid w:val="004D06E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4D06E7"/>
    <w:pPr>
      <w:spacing w:after="200" w:line="276" w:lineRule="auto"/>
      <w:ind w:left="720"/>
      <w:contextualSpacing/>
    </w:pPr>
    <w:rPr>
      <w:rFonts w:ascii="Calibri" w:eastAsia="Calibri" w:hAnsi="Calibri"/>
      <w:sz w:val="22"/>
      <w:szCs w:val="22"/>
    </w:rPr>
  </w:style>
  <w:style w:type="paragraph" w:customStyle="1" w:styleId="ConsNormal">
    <w:name w:val="ConsNormal"/>
    <w:rsid w:val="004D06E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4D06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D06E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D06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D06E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D0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4D06E7"/>
    <w:rPr>
      <w:rFonts w:ascii="Courier New" w:eastAsia="Times New Roman" w:hAnsi="Courier New" w:cs="Courier New"/>
      <w:sz w:val="20"/>
      <w:szCs w:val="20"/>
      <w:lang w:eastAsia="ru-RU"/>
    </w:rPr>
  </w:style>
  <w:style w:type="character" w:styleId="af3">
    <w:name w:val="page number"/>
    <w:basedOn w:val="a1"/>
    <w:rsid w:val="004D06E7"/>
  </w:style>
  <w:style w:type="paragraph" w:styleId="af4">
    <w:name w:val="footnote text"/>
    <w:basedOn w:val="a0"/>
    <w:link w:val="af5"/>
    <w:rsid w:val="004D06E7"/>
    <w:rPr>
      <w:sz w:val="20"/>
      <w:szCs w:val="20"/>
    </w:rPr>
  </w:style>
  <w:style w:type="character" w:customStyle="1" w:styleId="af5">
    <w:name w:val="Текст сноски Знак"/>
    <w:basedOn w:val="a1"/>
    <w:link w:val="af4"/>
    <w:rsid w:val="004D06E7"/>
    <w:rPr>
      <w:rFonts w:ascii="Times New Roman" w:eastAsia="Times New Roman" w:hAnsi="Times New Roman" w:cs="Times New Roman"/>
      <w:sz w:val="20"/>
      <w:szCs w:val="20"/>
      <w:lang w:eastAsia="ru-RU"/>
    </w:rPr>
  </w:style>
  <w:style w:type="character" w:styleId="af6">
    <w:name w:val="footnote reference"/>
    <w:rsid w:val="004D06E7"/>
    <w:rPr>
      <w:vertAlign w:val="superscript"/>
    </w:rPr>
  </w:style>
  <w:style w:type="character" w:styleId="af7">
    <w:name w:val="annotation reference"/>
    <w:rsid w:val="004D06E7"/>
    <w:rPr>
      <w:sz w:val="16"/>
      <w:szCs w:val="16"/>
    </w:rPr>
  </w:style>
  <w:style w:type="paragraph" w:styleId="af8">
    <w:name w:val="annotation text"/>
    <w:basedOn w:val="a0"/>
    <w:link w:val="af9"/>
    <w:rsid w:val="004D06E7"/>
    <w:rPr>
      <w:sz w:val="20"/>
      <w:szCs w:val="20"/>
    </w:rPr>
  </w:style>
  <w:style w:type="character" w:customStyle="1" w:styleId="af9">
    <w:name w:val="Текст примечания Знак"/>
    <w:basedOn w:val="a1"/>
    <w:link w:val="af8"/>
    <w:rsid w:val="004D06E7"/>
    <w:rPr>
      <w:rFonts w:ascii="Times New Roman" w:eastAsia="Times New Roman" w:hAnsi="Times New Roman" w:cs="Times New Roman"/>
      <w:sz w:val="20"/>
      <w:szCs w:val="20"/>
      <w:lang w:eastAsia="ru-RU"/>
    </w:rPr>
  </w:style>
  <w:style w:type="paragraph" w:styleId="afa">
    <w:name w:val="annotation subject"/>
    <w:basedOn w:val="af8"/>
    <w:next w:val="af8"/>
    <w:link w:val="afb"/>
    <w:rsid w:val="004D06E7"/>
    <w:rPr>
      <w:b/>
      <w:bCs/>
    </w:rPr>
  </w:style>
  <w:style w:type="character" w:customStyle="1" w:styleId="afb">
    <w:name w:val="Тема примечания Знак"/>
    <w:basedOn w:val="af9"/>
    <w:link w:val="afa"/>
    <w:rsid w:val="004D06E7"/>
    <w:rPr>
      <w:rFonts w:ascii="Times New Roman" w:eastAsia="Times New Roman" w:hAnsi="Times New Roman" w:cs="Times New Roman"/>
      <w:b/>
      <w:bCs/>
      <w:sz w:val="20"/>
      <w:szCs w:val="20"/>
      <w:lang w:eastAsia="ru-RU"/>
    </w:rPr>
  </w:style>
  <w:style w:type="paragraph" w:styleId="afc">
    <w:name w:val="No Spacing"/>
    <w:uiPriority w:val="1"/>
    <w:qFormat/>
    <w:rsid w:val="004D06E7"/>
    <w:pPr>
      <w:spacing w:after="0" w:line="240" w:lineRule="auto"/>
    </w:pPr>
    <w:rPr>
      <w:rFonts w:ascii="Calibri" w:eastAsia="Calibri" w:hAnsi="Calibri" w:cs="Times New Roman"/>
    </w:rPr>
  </w:style>
  <w:style w:type="paragraph" w:styleId="afd">
    <w:name w:val="List Paragraph"/>
    <w:basedOn w:val="a0"/>
    <w:uiPriority w:val="34"/>
    <w:qFormat/>
    <w:rsid w:val="004D06E7"/>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4D06E7"/>
  </w:style>
  <w:style w:type="paragraph" w:customStyle="1" w:styleId="ConsPlusDocList">
    <w:name w:val="ConsPlusDocList"/>
    <w:next w:val="a0"/>
    <w:rsid w:val="004D06E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4D06E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4D06E7"/>
    <w:pPr>
      <w:numPr>
        <w:numId w:val="24"/>
      </w:numPr>
      <w:contextualSpacing/>
    </w:pPr>
  </w:style>
  <w:style w:type="paragraph" w:customStyle="1" w:styleId="afe">
    <w:name w:val="a"/>
    <w:basedOn w:val="a0"/>
    <w:rsid w:val="004D06E7"/>
    <w:pPr>
      <w:spacing w:before="100" w:beforeAutospacing="1" w:after="100" w:afterAutospacing="1"/>
    </w:pPr>
  </w:style>
  <w:style w:type="paragraph" w:customStyle="1" w:styleId="2">
    <w:name w:val="Абзац списка2"/>
    <w:basedOn w:val="a0"/>
    <w:rsid w:val="004D06E7"/>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4D06E7"/>
    <w:rPr>
      <w:color w:val="800080"/>
      <w:u w:val="single"/>
    </w:rPr>
  </w:style>
  <w:style w:type="paragraph" w:customStyle="1" w:styleId="xl63">
    <w:name w:val="xl63"/>
    <w:basedOn w:val="a0"/>
    <w:rsid w:val="004D06E7"/>
    <w:pPr>
      <w:spacing w:before="100" w:beforeAutospacing="1" w:after="100" w:afterAutospacing="1"/>
    </w:pPr>
  </w:style>
  <w:style w:type="paragraph" w:customStyle="1" w:styleId="xl64">
    <w:name w:val="xl64"/>
    <w:basedOn w:val="a0"/>
    <w:rsid w:val="004D06E7"/>
    <w:pPr>
      <w:spacing w:before="100" w:beforeAutospacing="1" w:after="100" w:afterAutospacing="1"/>
      <w:jc w:val="center"/>
      <w:textAlignment w:val="top"/>
    </w:pPr>
  </w:style>
  <w:style w:type="paragraph" w:customStyle="1" w:styleId="xl65">
    <w:name w:val="xl65"/>
    <w:basedOn w:val="a0"/>
    <w:rsid w:val="004D06E7"/>
    <w:pPr>
      <w:spacing w:before="100" w:beforeAutospacing="1" w:after="100" w:afterAutospacing="1"/>
    </w:pPr>
  </w:style>
  <w:style w:type="paragraph" w:customStyle="1" w:styleId="xl66">
    <w:name w:val="xl66"/>
    <w:basedOn w:val="a0"/>
    <w:rsid w:val="004D06E7"/>
    <w:pPr>
      <w:spacing w:before="100" w:beforeAutospacing="1" w:after="100" w:afterAutospacing="1"/>
    </w:pPr>
    <w:rPr>
      <w:sz w:val="16"/>
      <w:szCs w:val="16"/>
    </w:rPr>
  </w:style>
  <w:style w:type="paragraph" w:customStyle="1" w:styleId="xl67">
    <w:name w:val="xl67"/>
    <w:basedOn w:val="a0"/>
    <w:rsid w:val="004D06E7"/>
    <w:pPr>
      <w:spacing w:before="100" w:beforeAutospacing="1" w:after="100" w:afterAutospacing="1"/>
      <w:jc w:val="right"/>
    </w:pPr>
    <w:rPr>
      <w:sz w:val="16"/>
      <w:szCs w:val="16"/>
    </w:rPr>
  </w:style>
  <w:style w:type="paragraph" w:customStyle="1" w:styleId="xl68">
    <w:name w:val="xl68"/>
    <w:basedOn w:val="a0"/>
    <w:rsid w:val="004D06E7"/>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4D06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4D06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4D06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4D06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4D06E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4D06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4D06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4D06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4D06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4D06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4D06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4D06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4D06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4D06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4D06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4D06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4D06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4D06E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4D06E7"/>
    <w:pPr>
      <w:pBdr>
        <w:top w:val="single" w:sz="8" w:space="0" w:color="auto"/>
      </w:pBdr>
      <w:spacing w:before="100" w:beforeAutospacing="1" w:after="100" w:afterAutospacing="1"/>
    </w:pPr>
  </w:style>
  <w:style w:type="paragraph" w:customStyle="1" w:styleId="xl88">
    <w:name w:val="xl88"/>
    <w:basedOn w:val="a0"/>
    <w:rsid w:val="004D06E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4D06E7"/>
    <w:pPr>
      <w:pBdr>
        <w:left w:val="single" w:sz="4" w:space="0" w:color="auto"/>
        <w:bottom w:val="single" w:sz="4" w:space="0" w:color="auto"/>
      </w:pBdr>
      <w:spacing w:before="100" w:beforeAutospacing="1" w:after="100" w:afterAutospacing="1"/>
    </w:pPr>
  </w:style>
  <w:style w:type="paragraph" w:customStyle="1" w:styleId="xl90">
    <w:name w:val="xl90"/>
    <w:basedOn w:val="a0"/>
    <w:rsid w:val="004D06E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4D06E7"/>
    <w:pPr>
      <w:pBdr>
        <w:top w:val="single" w:sz="8" w:space="0" w:color="auto"/>
      </w:pBdr>
      <w:spacing w:before="100" w:beforeAutospacing="1" w:after="100" w:afterAutospacing="1"/>
    </w:pPr>
    <w:rPr>
      <w:sz w:val="16"/>
      <w:szCs w:val="16"/>
    </w:rPr>
  </w:style>
  <w:style w:type="paragraph" w:customStyle="1" w:styleId="xl92">
    <w:name w:val="xl92"/>
    <w:basedOn w:val="a0"/>
    <w:rsid w:val="004D06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4D06E7"/>
    <w:pPr>
      <w:pBdr>
        <w:top w:val="single" w:sz="8" w:space="0" w:color="auto"/>
      </w:pBdr>
      <w:spacing w:before="100" w:beforeAutospacing="1" w:after="100" w:afterAutospacing="1"/>
    </w:pPr>
    <w:rPr>
      <w:sz w:val="16"/>
      <w:szCs w:val="16"/>
    </w:rPr>
  </w:style>
  <w:style w:type="paragraph" w:customStyle="1" w:styleId="xl94">
    <w:name w:val="xl94"/>
    <w:basedOn w:val="a0"/>
    <w:rsid w:val="004D06E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4D06E7"/>
    <w:pPr>
      <w:spacing w:before="100" w:beforeAutospacing="1" w:after="100" w:afterAutospacing="1"/>
      <w:textAlignment w:val="top"/>
    </w:pPr>
    <w:rPr>
      <w:sz w:val="16"/>
      <w:szCs w:val="16"/>
    </w:rPr>
  </w:style>
  <w:style w:type="paragraph" w:customStyle="1" w:styleId="xl96">
    <w:name w:val="xl96"/>
    <w:basedOn w:val="a0"/>
    <w:rsid w:val="004D06E7"/>
    <w:pPr>
      <w:pBdr>
        <w:left w:val="single" w:sz="8" w:space="0" w:color="auto"/>
      </w:pBdr>
      <w:spacing w:before="100" w:beforeAutospacing="1" w:after="100" w:afterAutospacing="1"/>
    </w:pPr>
    <w:rPr>
      <w:sz w:val="16"/>
      <w:szCs w:val="16"/>
    </w:rPr>
  </w:style>
  <w:style w:type="paragraph" w:customStyle="1" w:styleId="xl97">
    <w:name w:val="xl97"/>
    <w:basedOn w:val="a0"/>
    <w:rsid w:val="004D06E7"/>
    <w:pPr>
      <w:spacing w:before="100" w:beforeAutospacing="1" w:after="100" w:afterAutospacing="1"/>
    </w:pPr>
    <w:rPr>
      <w:sz w:val="16"/>
      <w:szCs w:val="16"/>
    </w:rPr>
  </w:style>
  <w:style w:type="paragraph" w:customStyle="1" w:styleId="xl98">
    <w:name w:val="xl98"/>
    <w:basedOn w:val="a0"/>
    <w:rsid w:val="004D06E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4D06E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4D06E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4D06E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4D06E7"/>
    <w:pPr>
      <w:spacing w:before="100" w:beforeAutospacing="1" w:after="100" w:afterAutospacing="1"/>
      <w:jc w:val="center"/>
      <w:textAlignment w:val="top"/>
    </w:pPr>
    <w:rPr>
      <w:sz w:val="16"/>
      <w:szCs w:val="16"/>
    </w:rPr>
  </w:style>
  <w:style w:type="paragraph" w:customStyle="1" w:styleId="xl103">
    <w:name w:val="xl103"/>
    <w:basedOn w:val="a0"/>
    <w:rsid w:val="004D06E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4D06E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4D06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4D06E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4D06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4D06E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4D06E7"/>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4D06E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4D06E7"/>
    <w:pPr>
      <w:spacing w:before="100" w:beforeAutospacing="1" w:after="100" w:afterAutospacing="1"/>
      <w:jc w:val="center"/>
    </w:pPr>
    <w:rPr>
      <w:sz w:val="16"/>
      <w:szCs w:val="16"/>
    </w:rPr>
  </w:style>
  <w:style w:type="paragraph" w:customStyle="1" w:styleId="xl112">
    <w:name w:val="xl112"/>
    <w:basedOn w:val="a0"/>
    <w:rsid w:val="004D06E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4D06E7"/>
    <w:pPr>
      <w:pBdr>
        <w:bottom w:val="single" w:sz="4" w:space="0" w:color="auto"/>
      </w:pBdr>
      <w:spacing w:before="100" w:beforeAutospacing="1" w:after="100" w:afterAutospacing="1"/>
    </w:pPr>
    <w:rPr>
      <w:sz w:val="16"/>
      <w:szCs w:val="16"/>
    </w:rPr>
  </w:style>
  <w:style w:type="paragraph" w:customStyle="1" w:styleId="xl114">
    <w:name w:val="xl114"/>
    <w:basedOn w:val="a0"/>
    <w:rsid w:val="004D06E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4D06E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4D06E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4D06E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4D06E7"/>
    <w:pPr>
      <w:spacing w:before="100" w:beforeAutospacing="1" w:after="100" w:afterAutospacing="1"/>
    </w:pPr>
    <w:rPr>
      <w:sz w:val="16"/>
      <w:szCs w:val="16"/>
    </w:rPr>
  </w:style>
  <w:style w:type="paragraph" w:customStyle="1" w:styleId="xl119">
    <w:name w:val="xl119"/>
    <w:basedOn w:val="a0"/>
    <w:rsid w:val="004D06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4D06E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4D06E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4D06E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4D06E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4D06E7"/>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06E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D06E7"/>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D06E7"/>
    <w:rPr>
      <w:rFonts w:ascii="Arial" w:eastAsia="Times New Roman" w:hAnsi="Arial" w:cs="Times New Roman"/>
      <w:b/>
      <w:bCs/>
      <w:color w:val="000080"/>
      <w:sz w:val="20"/>
      <w:szCs w:val="20"/>
      <w:lang w:val="x-none" w:eastAsia="x-none"/>
    </w:rPr>
  </w:style>
  <w:style w:type="paragraph" w:styleId="a4">
    <w:name w:val="Balloon Text"/>
    <w:basedOn w:val="a0"/>
    <w:link w:val="a5"/>
    <w:rsid w:val="004D06E7"/>
    <w:rPr>
      <w:rFonts w:ascii="Tahoma" w:hAnsi="Tahoma"/>
      <w:sz w:val="16"/>
      <w:szCs w:val="16"/>
      <w:lang w:val="x-none" w:eastAsia="x-none"/>
    </w:rPr>
  </w:style>
  <w:style w:type="character" w:customStyle="1" w:styleId="a5">
    <w:name w:val="Текст выноски Знак"/>
    <w:basedOn w:val="a1"/>
    <w:link w:val="a4"/>
    <w:rsid w:val="004D06E7"/>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4D06E7"/>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4D06E7"/>
    <w:rPr>
      <w:rFonts w:ascii="Times New Roman" w:eastAsia="Lucida Sans Unicode" w:hAnsi="Times New Roman" w:cs="Times New Roman"/>
      <w:kern w:val="2"/>
      <w:sz w:val="24"/>
      <w:szCs w:val="24"/>
      <w:lang w:val="x-none"/>
    </w:rPr>
  </w:style>
  <w:style w:type="character" w:styleId="a8">
    <w:name w:val="Hyperlink"/>
    <w:uiPriority w:val="99"/>
    <w:rsid w:val="004D06E7"/>
    <w:rPr>
      <w:color w:val="0000FF"/>
      <w:u w:val="single"/>
    </w:rPr>
  </w:style>
  <w:style w:type="paragraph" w:customStyle="1" w:styleId="ConsTitle">
    <w:name w:val="ConsTitle"/>
    <w:rsid w:val="004D06E7"/>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4D06E7"/>
    <w:pPr>
      <w:tabs>
        <w:tab w:val="center" w:pos="4677"/>
        <w:tab w:val="right" w:pos="9355"/>
      </w:tabs>
    </w:pPr>
  </w:style>
  <w:style w:type="character" w:customStyle="1" w:styleId="aa">
    <w:name w:val="Верхний колонтитул Знак"/>
    <w:basedOn w:val="a1"/>
    <w:link w:val="a9"/>
    <w:uiPriority w:val="99"/>
    <w:rsid w:val="004D06E7"/>
    <w:rPr>
      <w:rFonts w:ascii="Times New Roman" w:eastAsia="Times New Roman" w:hAnsi="Times New Roman" w:cs="Times New Roman"/>
      <w:sz w:val="24"/>
      <w:szCs w:val="24"/>
      <w:lang w:eastAsia="ru-RU"/>
    </w:rPr>
  </w:style>
  <w:style w:type="paragraph" w:styleId="ab">
    <w:name w:val="footer"/>
    <w:basedOn w:val="a0"/>
    <w:link w:val="ac"/>
    <w:rsid w:val="004D06E7"/>
    <w:pPr>
      <w:tabs>
        <w:tab w:val="center" w:pos="4677"/>
        <w:tab w:val="right" w:pos="9355"/>
      </w:tabs>
    </w:pPr>
  </w:style>
  <w:style w:type="character" w:customStyle="1" w:styleId="ac">
    <w:name w:val="Нижний колонтитул Знак"/>
    <w:basedOn w:val="a1"/>
    <w:link w:val="ab"/>
    <w:rsid w:val="004D06E7"/>
    <w:rPr>
      <w:rFonts w:ascii="Times New Roman" w:eastAsia="Times New Roman" w:hAnsi="Times New Roman" w:cs="Times New Roman"/>
      <w:sz w:val="24"/>
      <w:szCs w:val="24"/>
      <w:lang w:eastAsia="ru-RU"/>
    </w:rPr>
  </w:style>
  <w:style w:type="paragraph" w:customStyle="1" w:styleId="ad">
    <w:name w:val="Статья"/>
    <w:basedOn w:val="a0"/>
    <w:rsid w:val="004D06E7"/>
    <w:pPr>
      <w:spacing w:before="400" w:line="360" w:lineRule="auto"/>
      <w:ind w:left="708"/>
    </w:pPr>
    <w:rPr>
      <w:b/>
      <w:sz w:val="28"/>
    </w:rPr>
  </w:style>
  <w:style w:type="paragraph" w:customStyle="1" w:styleId="ae">
    <w:name w:val="Абзац"/>
    <w:rsid w:val="004D06E7"/>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4D06E7"/>
    <w:rPr>
      <w:sz w:val="25"/>
      <w:shd w:val="clear" w:color="auto" w:fill="FFFFFF"/>
    </w:rPr>
  </w:style>
  <w:style w:type="paragraph" w:customStyle="1" w:styleId="11">
    <w:name w:val="Основной текст1"/>
    <w:basedOn w:val="a0"/>
    <w:link w:val="af"/>
    <w:qFormat/>
    <w:rsid w:val="004D06E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4D06E7"/>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4D06E7"/>
    <w:rPr>
      <w:rFonts w:ascii="Calibri" w:eastAsia="Times New Roman" w:hAnsi="Calibri" w:cs="Times New Roman"/>
      <w:sz w:val="16"/>
      <w:szCs w:val="16"/>
    </w:rPr>
  </w:style>
  <w:style w:type="paragraph" w:styleId="af0">
    <w:name w:val="Title"/>
    <w:basedOn w:val="a0"/>
    <w:link w:val="af1"/>
    <w:qFormat/>
    <w:rsid w:val="004D06E7"/>
    <w:pPr>
      <w:jc w:val="center"/>
    </w:pPr>
    <w:rPr>
      <w:b/>
      <w:bCs/>
      <w:sz w:val="28"/>
    </w:rPr>
  </w:style>
  <w:style w:type="character" w:customStyle="1" w:styleId="af1">
    <w:name w:val="Название Знак"/>
    <w:basedOn w:val="a1"/>
    <w:link w:val="af0"/>
    <w:rsid w:val="004D06E7"/>
    <w:rPr>
      <w:rFonts w:ascii="Times New Roman" w:eastAsia="Times New Roman" w:hAnsi="Times New Roman" w:cs="Times New Roman"/>
      <w:b/>
      <w:bCs/>
      <w:sz w:val="28"/>
      <w:szCs w:val="24"/>
      <w:lang w:eastAsia="ru-RU"/>
    </w:rPr>
  </w:style>
  <w:style w:type="table" w:styleId="af2">
    <w:name w:val="Table Grid"/>
    <w:basedOn w:val="a2"/>
    <w:rsid w:val="004D06E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4D06E7"/>
    <w:pPr>
      <w:spacing w:after="200" w:line="276" w:lineRule="auto"/>
      <w:ind w:left="720"/>
      <w:contextualSpacing/>
    </w:pPr>
    <w:rPr>
      <w:rFonts w:ascii="Calibri" w:eastAsia="Calibri" w:hAnsi="Calibri"/>
      <w:sz w:val="22"/>
      <w:szCs w:val="22"/>
    </w:rPr>
  </w:style>
  <w:style w:type="paragraph" w:customStyle="1" w:styleId="ConsNormal">
    <w:name w:val="ConsNormal"/>
    <w:rsid w:val="004D06E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4D06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D06E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D06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D06E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D0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4D06E7"/>
    <w:rPr>
      <w:rFonts w:ascii="Courier New" w:eastAsia="Times New Roman" w:hAnsi="Courier New" w:cs="Courier New"/>
      <w:sz w:val="20"/>
      <w:szCs w:val="20"/>
      <w:lang w:eastAsia="ru-RU"/>
    </w:rPr>
  </w:style>
  <w:style w:type="character" w:styleId="af3">
    <w:name w:val="page number"/>
    <w:basedOn w:val="a1"/>
    <w:rsid w:val="004D06E7"/>
  </w:style>
  <w:style w:type="paragraph" w:styleId="af4">
    <w:name w:val="footnote text"/>
    <w:basedOn w:val="a0"/>
    <w:link w:val="af5"/>
    <w:rsid w:val="004D06E7"/>
    <w:rPr>
      <w:sz w:val="20"/>
      <w:szCs w:val="20"/>
    </w:rPr>
  </w:style>
  <w:style w:type="character" w:customStyle="1" w:styleId="af5">
    <w:name w:val="Текст сноски Знак"/>
    <w:basedOn w:val="a1"/>
    <w:link w:val="af4"/>
    <w:rsid w:val="004D06E7"/>
    <w:rPr>
      <w:rFonts w:ascii="Times New Roman" w:eastAsia="Times New Roman" w:hAnsi="Times New Roman" w:cs="Times New Roman"/>
      <w:sz w:val="20"/>
      <w:szCs w:val="20"/>
      <w:lang w:eastAsia="ru-RU"/>
    </w:rPr>
  </w:style>
  <w:style w:type="character" w:styleId="af6">
    <w:name w:val="footnote reference"/>
    <w:rsid w:val="004D06E7"/>
    <w:rPr>
      <w:vertAlign w:val="superscript"/>
    </w:rPr>
  </w:style>
  <w:style w:type="character" w:styleId="af7">
    <w:name w:val="annotation reference"/>
    <w:rsid w:val="004D06E7"/>
    <w:rPr>
      <w:sz w:val="16"/>
      <w:szCs w:val="16"/>
    </w:rPr>
  </w:style>
  <w:style w:type="paragraph" w:styleId="af8">
    <w:name w:val="annotation text"/>
    <w:basedOn w:val="a0"/>
    <w:link w:val="af9"/>
    <w:rsid w:val="004D06E7"/>
    <w:rPr>
      <w:sz w:val="20"/>
      <w:szCs w:val="20"/>
    </w:rPr>
  </w:style>
  <w:style w:type="character" w:customStyle="1" w:styleId="af9">
    <w:name w:val="Текст примечания Знак"/>
    <w:basedOn w:val="a1"/>
    <w:link w:val="af8"/>
    <w:rsid w:val="004D06E7"/>
    <w:rPr>
      <w:rFonts w:ascii="Times New Roman" w:eastAsia="Times New Roman" w:hAnsi="Times New Roman" w:cs="Times New Roman"/>
      <w:sz w:val="20"/>
      <w:szCs w:val="20"/>
      <w:lang w:eastAsia="ru-RU"/>
    </w:rPr>
  </w:style>
  <w:style w:type="paragraph" w:styleId="afa">
    <w:name w:val="annotation subject"/>
    <w:basedOn w:val="af8"/>
    <w:next w:val="af8"/>
    <w:link w:val="afb"/>
    <w:rsid w:val="004D06E7"/>
    <w:rPr>
      <w:b/>
      <w:bCs/>
    </w:rPr>
  </w:style>
  <w:style w:type="character" w:customStyle="1" w:styleId="afb">
    <w:name w:val="Тема примечания Знак"/>
    <w:basedOn w:val="af9"/>
    <w:link w:val="afa"/>
    <w:rsid w:val="004D06E7"/>
    <w:rPr>
      <w:rFonts w:ascii="Times New Roman" w:eastAsia="Times New Roman" w:hAnsi="Times New Roman" w:cs="Times New Roman"/>
      <w:b/>
      <w:bCs/>
      <w:sz w:val="20"/>
      <w:szCs w:val="20"/>
      <w:lang w:eastAsia="ru-RU"/>
    </w:rPr>
  </w:style>
  <w:style w:type="paragraph" w:styleId="afc">
    <w:name w:val="No Spacing"/>
    <w:uiPriority w:val="1"/>
    <w:qFormat/>
    <w:rsid w:val="004D06E7"/>
    <w:pPr>
      <w:spacing w:after="0" w:line="240" w:lineRule="auto"/>
    </w:pPr>
    <w:rPr>
      <w:rFonts w:ascii="Calibri" w:eastAsia="Calibri" w:hAnsi="Calibri" w:cs="Times New Roman"/>
    </w:rPr>
  </w:style>
  <w:style w:type="paragraph" w:styleId="afd">
    <w:name w:val="List Paragraph"/>
    <w:basedOn w:val="a0"/>
    <w:uiPriority w:val="34"/>
    <w:qFormat/>
    <w:rsid w:val="004D06E7"/>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4D06E7"/>
  </w:style>
  <w:style w:type="paragraph" w:customStyle="1" w:styleId="ConsPlusDocList">
    <w:name w:val="ConsPlusDocList"/>
    <w:next w:val="a0"/>
    <w:rsid w:val="004D06E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4D06E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4D06E7"/>
    <w:pPr>
      <w:numPr>
        <w:numId w:val="24"/>
      </w:numPr>
      <w:contextualSpacing/>
    </w:pPr>
  </w:style>
  <w:style w:type="paragraph" w:customStyle="1" w:styleId="afe">
    <w:name w:val="a"/>
    <w:basedOn w:val="a0"/>
    <w:rsid w:val="004D06E7"/>
    <w:pPr>
      <w:spacing w:before="100" w:beforeAutospacing="1" w:after="100" w:afterAutospacing="1"/>
    </w:pPr>
  </w:style>
  <w:style w:type="paragraph" w:customStyle="1" w:styleId="2">
    <w:name w:val="Абзац списка2"/>
    <w:basedOn w:val="a0"/>
    <w:rsid w:val="004D06E7"/>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4D06E7"/>
    <w:rPr>
      <w:color w:val="800080"/>
      <w:u w:val="single"/>
    </w:rPr>
  </w:style>
  <w:style w:type="paragraph" w:customStyle="1" w:styleId="xl63">
    <w:name w:val="xl63"/>
    <w:basedOn w:val="a0"/>
    <w:rsid w:val="004D06E7"/>
    <w:pPr>
      <w:spacing w:before="100" w:beforeAutospacing="1" w:after="100" w:afterAutospacing="1"/>
    </w:pPr>
  </w:style>
  <w:style w:type="paragraph" w:customStyle="1" w:styleId="xl64">
    <w:name w:val="xl64"/>
    <w:basedOn w:val="a0"/>
    <w:rsid w:val="004D06E7"/>
    <w:pPr>
      <w:spacing w:before="100" w:beforeAutospacing="1" w:after="100" w:afterAutospacing="1"/>
      <w:jc w:val="center"/>
      <w:textAlignment w:val="top"/>
    </w:pPr>
  </w:style>
  <w:style w:type="paragraph" w:customStyle="1" w:styleId="xl65">
    <w:name w:val="xl65"/>
    <w:basedOn w:val="a0"/>
    <w:rsid w:val="004D06E7"/>
    <w:pPr>
      <w:spacing w:before="100" w:beforeAutospacing="1" w:after="100" w:afterAutospacing="1"/>
    </w:pPr>
  </w:style>
  <w:style w:type="paragraph" w:customStyle="1" w:styleId="xl66">
    <w:name w:val="xl66"/>
    <w:basedOn w:val="a0"/>
    <w:rsid w:val="004D06E7"/>
    <w:pPr>
      <w:spacing w:before="100" w:beforeAutospacing="1" w:after="100" w:afterAutospacing="1"/>
    </w:pPr>
    <w:rPr>
      <w:sz w:val="16"/>
      <w:szCs w:val="16"/>
    </w:rPr>
  </w:style>
  <w:style w:type="paragraph" w:customStyle="1" w:styleId="xl67">
    <w:name w:val="xl67"/>
    <w:basedOn w:val="a0"/>
    <w:rsid w:val="004D06E7"/>
    <w:pPr>
      <w:spacing w:before="100" w:beforeAutospacing="1" w:after="100" w:afterAutospacing="1"/>
      <w:jc w:val="right"/>
    </w:pPr>
    <w:rPr>
      <w:sz w:val="16"/>
      <w:szCs w:val="16"/>
    </w:rPr>
  </w:style>
  <w:style w:type="paragraph" w:customStyle="1" w:styleId="xl68">
    <w:name w:val="xl68"/>
    <w:basedOn w:val="a0"/>
    <w:rsid w:val="004D06E7"/>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4D06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4D06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4D06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4D06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4D06E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4D06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4D06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4D06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4D06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4D06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4D06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4D06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4D06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4D06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4D06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4D06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4D06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4D06E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4D06E7"/>
    <w:pPr>
      <w:pBdr>
        <w:top w:val="single" w:sz="8" w:space="0" w:color="auto"/>
      </w:pBdr>
      <w:spacing w:before="100" w:beforeAutospacing="1" w:after="100" w:afterAutospacing="1"/>
    </w:pPr>
  </w:style>
  <w:style w:type="paragraph" w:customStyle="1" w:styleId="xl88">
    <w:name w:val="xl88"/>
    <w:basedOn w:val="a0"/>
    <w:rsid w:val="004D06E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4D06E7"/>
    <w:pPr>
      <w:pBdr>
        <w:left w:val="single" w:sz="4" w:space="0" w:color="auto"/>
        <w:bottom w:val="single" w:sz="4" w:space="0" w:color="auto"/>
      </w:pBdr>
      <w:spacing w:before="100" w:beforeAutospacing="1" w:after="100" w:afterAutospacing="1"/>
    </w:pPr>
  </w:style>
  <w:style w:type="paragraph" w:customStyle="1" w:styleId="xl90">
    <w:name w:val="xl90"/>
    <w:basedOn w:val="a0"/>
    <w:rsid w:val="004D06E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4D06E7"/>
    <w:pPr>
      <w:pBdr>
        <w:top w:val="single" w:sz="8" w:space="0" w:color="auto"/>
      </w:pBdr>
      <w:spacing w:before="100" w:beforeAutospacing="1" w:after="100" w:afterAutospacing="1"/>
    </w:pPr>
    <w:rPr>
      <w:sz w:val="16"/>
      <w:szCs w:val="16"/>
    </w:rPr>
  </w:style>
  <w:style w:type="paragraph" w:customStyle="1" w:styleId="xl92">
    <w:name w:val="xl92"/>
    <w:basedOn w:val="a0"/>
    <w:rsid w:val="004D06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4D06E7"/>
    <w:pPr>
      <w:pBdr>
        <w:top w:val="single" w:sz="8" w:space="0" w:color="auto"/>
      </w:pBdr>
      <w:spacing w:before="100" w:beforeAutospacing="1" w:after="100" w:afterAutospacing="1"/>
    </w:pPr>
    <w:rPr>
      <w:sz w:val="16"/>
      <w:szCs w:val="16"/>
    </w:rPr>
  </w:style>
  <w:style w:type="paragraph" w:customStyle="1" w:styleId="xl94">
    <w:name w:val="xl94"/>
    <w:basedOn w:val="a0"/>
    <w:rsid w:val="004D06E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4D06E7"/>
    <w:pPr>
      <w:spacing w:before="100" w:beforeAutospacing="1" w:after="100" w:afterAutospacing="1"/>
      <w:textAlignment w:val="top"/>
    </w:pPr>
    <w:rPr>
      <w:sz w:val="16"/>
      <w:szCs w:val="16"/>
    </w:rPr>
  </w:style>
  <w:style w:type="paragraph" w:customStyle="1" w:styleId="xl96">
    <w:name w:val="xl96"/>
    <w:basedOn w:val="a0"/>
    <w:rsid w:val="004D06E7"/>
    <w:pPr>
      <w:pBdr>
        <w:left w:val="single" w:sz="8" w:space="0" w:color="auto"/>
      </w:pBdr>
      <w:spacing w:before="100" w:beforeAutospacing="1" w:after="100" w:afterAutospacing="1"/>
    </w:pPr>
    <w:rPr>
      <w:sz w:val="16"/>
      <w:szCs w:val="16"/>
    </w:rPr>
  </w:style>
  <w:style w:type="paragraph" w:customStyle="1" w:styleId="xl97">
    <w:name w:val="xl97"/>
    <w:basedOn w:val="a0"/>
    <w:rsid w:val="004D06E7"/>
    <w:pPr>
      <w:spacing w:before="100" w:beforeAutospacing="1" w:after="100" w:afterAutospacing="1"/>
    </w:pPr>
    <w:rPr>
      <w:sz w:val="16"/>
      <w:szCs w:val="16"/>
    </w:rPr>
  </w:style>
  <w:style w:type="paragraph" w:customStyle="1" w:styleId="xl98">
    <w:name w:val="xl98"/>
    <w:basedOn w:val="a0"/>
    <w:rsid w:val="004D06E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4D06E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4D06E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4D06E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4D06E7"/>
    <w:pPr>
      <w:spacing w:before="100" w:beforeAutospacing="1" w:after="100" w:afterAutospacing="1"/>
      <w:jc w:val="center"/>
      <w:textAlignment w:val="top"/>
    </w:pPr>
    <w:rPr>
      <w:sz w:val="16"/>
      <w:szCs w:val="16"/>
    </w:rPr>
  </w:style>
  <w:style w:type="paragraph" w:customStyle="1" w:styleId="xl103">
    <w:name w:val="xl103"/>
    <w:basedOn w:val="a0"/>
    <w:rsid w:val="004D06E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4D06E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4D06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4D06E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4D06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4D06E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4D06E7"/>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4D06E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4D06E7"/>
    <w:pPr>
      <w:spacing w:before="100" w:beforeAutospacing="1" w:after="100" w:afterAutospacing="1"/>
      <w:jc w:val="center"/>
    </w:pPr>
    <w:rPr>
      <w:sz w:val="16"/>
      <w:szCs w:val="16"/>
    </w:rPr>
  </w:style>
  <w:style w:type="paragraph" w:customStyle="1" w:styleId="xl112">
    <w:name w:val="xl112"/>
    <w:basedOn w:val="a0"/>
    <w:rsid w:val="004D06E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4D06E7"/>
    <w:pPr>
      <w:pBdr>
        <w:bottom w:val="single" w:sz="4" w:space="0" w:color="auto"/>
      </w:pBdr>
      <w:spacing w:before="100" w:beforeAutospacing="1" w:after="100" w:afterAutospacing="1"/>
    </w:pPr>
    <w:rPr>
      <w:sz w:val="16"/>
      <w:szCs w:val="16"/>
    </w:rPr>
  </w:style>
  <w:style w:type="paragraph" w:customStyle="1" w:styleId="xl114">
    <w:name w:val="xl114"/>
    <w:basedOn w:val="a0"/>
    <w:rsid w:val="004D06E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4D06E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4D06E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4D06E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4D06E7"/>
    <w:pPr>
      <w:spacing w:before="100" w:beforeAutospacing="1" w:after="100" w:afterAutospacing="1"/>
    </w:pPr>
    <w:rPr>
      <w:sz w:val="16"/>
      <w:szCs w:val="16"/>
    </w:rPr>
  </w:style>
  <w:style w:type="paragraph" w:customStyle="1" w:styleId="xl119">
    <w:name w:val="xl119"/>
    <w:basedOn w:val="a0"/>
    <w:rsid w:val="004D06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4D06E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4D06E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4D06E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4D06E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4D06E7"/>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13802</Words>
  <Characters>78674</Characters>
  <Application>Microsoft Office Word</Application>
  <DocSecurity>0</DocSecurity>
  <Lines>655</Lines>
  <Paragraphs>184</Paragraphs>
  <ScaleCrop>false</ScaleCrop>
  <Company/>
  <LinksUpToDate>false</LinksUpToDate>
  <CharactersWithSpaces>92292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2023-05-19T11:23:00Z</dcterms:created>
  <dcterms:modified xsi:type="dcterms:W3CDTF">2023-05-19T11:23:00Z</dcterms:modified>
</cp:coreProperties>
</file>